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6D1" w:rsidRDefault="00330DA2" w:rsidP="00597A2D">
      <w:pPr>
        <w:spacing w:before="200" w:after="200"/>
        <w:jc w:val="center"/>
        <w:rPr>
          <w:rFonts w:cs="Arial"/>
          <w:sz w:val="40"/>
          <w:szCs w:val="40"/>
        </w:rPr>
      </w:pPr>
      <w:bookmarkStart w:id="0" w:name="_GoBack"/>
      <w:bookmarkEnd w:id="0"/>
      <w:r>
        <w:rPr>
          <w:rFonts w:cs="Arial"/>
          <w:noProof/>
          <w:sz w:val="40"/>
          <w:szCs w:val="40"/>
        </w:rPr>
        <w:drawing>
          <wp:anchor distT="0" distB="0" distL="114300" distR="114300" simplePos="0" relativeHeight="251657216" behindDoc="0" locked="0" layoutInCell="1" allowOverlap="1">
            <wp:simplePos x="0" y="0"/>
            <wp:positionH relativeFrom="column">
              <wp:posOffset>4331482</wp:posOffset>
            </wp:positionH>
            <wp:positionV relativeFrom="paragraph">
              <wp:posOffset>-589817</wp:posOffset>
            </wp:positionV>
            <wp:extent cx="1813622" cy="1005194"/>
            <wp:effectExtent l="0" t="0" r="0" b="5080"/>
            <wp:wrapNone/>
            <wp:docPr id="117" name="Picture 117" descr="East Kent Hospitals University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East Kent Hospitals University NHS Foundation Trust RGB BLU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2381" t="11702" r="5377" b="12015"/>
                    <a:stretch/>
                  </pic:blipFill>
                  <pic:spPr bwMode="auto">
                    <a:xfrm>
                      <a:off x="0" y="0"/>
                      <a:ext cx="1828515" cy="10134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E6C46" w:rsidRPr="00F45871" w:rsidRDefault="001936D1" w:rsidP="001936D1">
      <w:pPr>
        <w:spacing w:before="200" w:after="200"/>
        <w:jc w:val="center"/>
        <w:rPr>
          <w:rFonts w:cs="Arial"/>
          <w:b/>
          <w:sz w:val="36"/>
          <w:szCs w:val="32"/>
        </w:rPr>
      </w:pPr>
      <w:r w:rsidRPr="00F45871">
        <w:rPr>
          <w:rFonts w:cs="Arial"/>
          <w:b/>
          <w:sz w:val="36"/>
          <w:szCs w:val="32"/>
        </w:rPr>
        <w:t xml:space="preserve">East Kent Hospitals University </w:t>
      </w:r>
    </w:p>
    <w:p w:rsidR="0072326A" w:rsidRPr="00F45871" w:rsidRDefault="001936D1" w:rsidP="0072326A">
      <w:pPr>
        <w:spacing w:before="200" w:after="200"/>
        <w:jc w:val="center"/>
        <w:rPr>
          <w:rFonts w:cs="Arial"/>
          <w:b/>
          <w:sz w:val="36"/>
          <w:szCs w:val="32"/>
        </w:rPr>
      </w:pPr>
      <w:r w:rsidRPr="00F45871">
        <w:rPr>
          <w:rFonts w:cs="Arial"/>
          <w:b/>
          <w:sz w:val="36"/>
          <w:szCs w:val="32"/>
        </w:rPr>
        <w:t>NHS</w:t>
      </w:r>
      <w:r w:rsidR="004E6C46" w:rsidRPr="00F45871">
        <w:rPr>
          <w:rFonts w:cs="Arial"/>
          <w:b/>
          <w:sz w:val="36"/>
          <w:szCs w:val="32"/>
        </w:rPr>
        <w:t xml:space="preserve"> </w:t>
      </w:r>
      <w:r w:rsidRPr="00F45871">
        <w:rPr>
          <w:rFonts w:cs="Arial"/>
          <w:b/>
          <w:sz w:val="36"/>
          <w:szCs w:val="32"/>
        </w:rPr>
        <w:t>Foundation Trust</w:t>
      </w:r>
      <w:r w:rsidR="00597A2D" w:rsidRPr="00F45871">
        <w:rPr>
          <w:rFonts w:cs="Arial"/>
          <w:b/>
          <w:sz w:val="36"/>
          <w:szCs w:val="32"/>
        </w:rPr>
        <w:t xml:space="preserve"> Approved Guideline</w:t>
      </w:r>
    </w:p>
    <w:p w:rsidR="0072326A" w:rsidRPr="00F45871" w:rsidRDefault="0072326A" w:rsidP="0072326A">
      <w:pPr>
        <w:spacing w:before="200" w:after="200"/>
        <w:jc w:val="center"/>
        <w:rPr>
          <w:rFonts w:cs="Arial"/>
          <w:b/>
          <w:sz w:val="36"/>
          <w:szCs w:val="32"/>
        </w:rPr>
      </w:pPr>
    </w:p>
    <w:p w:rsidR="00131B1E" w:rsidRPr="00F45871" w:rsidRDefault="001936D1" w:rsidP="0072326A">
      <w:pPr>
        <w:pStyle w:val="Title"/>
        <w:spacing w:line="600" w:lineRule="auto"/>
        <w:jc w:val="left"/>
        <w:rPr>
          <w:sz w:val="36"/>
        </w:rPr>
      </w:pPr>
      <w:r w:rsidRPr="00F45871">
        <w:rPr>
          <w:sz w:val="36"/>
        </w:rPr>
        <w:t>Title</w:t>
      </w:r>
      <w:r w:rsidR="00131B1E" w:rsidRPr="00F45871">
        <w:rPr>
          <w:sz w:val="36"/>
        </w:rPr>
        <w:t>:</w:t>
      </w:r>
      <w:r w:rsidR="00F0007E">
        <w:rPr>
          <w:sz w:val="36"/>
        </w:rPr>
        <w:t xml:space="preserve"> Scientist led Breathlessness Clinic</w:t>
      </w:r>
    </w:p>
    <w:p w:rsidR="00597A2D" w:rsidRDefault="00131B1E" w:rsidP="0072326A">
      <w:pPr>
        <w:pStyle w:val="Title"/>
        <w:spacing w:line="600" w:lineRule="auto"/>
        <w:jc w:val="left"/>
      </w:pPr>
      <w:r>
        <w:t>Date of Publication:</w:t>
      </w:r>
      <w:r w:rsidR="00F0007E">
        <w:t xml:space="preserve"> 16/01/2026</w:t>
      </w:r>
    </w:p>
    <w:p w:rsidR="00C93691" w:rsidRDefault="00C93691" w:rsidP="00C93691">
      <w:pPr>
        <w:pStyle w:val="Title"/>
        <w:spacing w:line="600" w:lineRule="auto"/>
        <w:jc w:val="left"/>
      </w:pPr>
      <w:r>
        <w:t>Key words:</w:t>
      </w:r>
      <w:r w:rsidR="00F0007E">
        <w:t xml:space="preserve"> Breathlessness, Cardiology, respiratory, diagnostics</w:t>
      </w:r>
    </w:p>
    <w:p w:rsidR="00F45871" w:rsidRDefault="00F45871" w:rsidP="0072326A">
      <w:pPr>
        <w:pStyle w:val="Title"/>
        <w:spacing w:line="600" w:lineRule="auto"/>
        <w:jc w:val="left"/>
      </w:pPr>
      <w:r>
        <w:t>Target user group(s):</w:t>
      </w:r>
      <w:r w:rsidR="00F0007E">
        <w:t xml:space="preserve"> General practitioners, Clinical scientists, </w:t>
      </w:r>
      <w:r w:rsidR="00A96F8F">
        <w:t>M</w:t>
      </w:r>
      <w:r w:rsidR="00F0007E">
        <w:t>edics</w:t>
      </w:r>
    </w:p>
    <w:p w:rsidR="00597A2D" w:rsidRDefault="00F45871" w:rsidP="0072326A">
      <w:pPr>
        <w:pStyle w:val="Title"/>
        <w:spacing w:line="600" w:lineRule="auto"/>
        <w:jc w:val="left"/>
      </w:pPr>
      <w:r>
        <w:t xml:space="preserve">Overview of </w:t>
      </w:r>
      <w:r w:rsidR="00597A2D">
        <w:t>Process:</w:t>
      </w:r>
    </w:p>
    <w:p w:rsidR="00F45871" w:rsidRPr="002D6A97" w:rsidRDefault="00F45871" w:rsidP="002D6A97">
      <w:pPr>
        <w:pStyle w:val="Title"/>
        <w:shd w:val="clear" w:color="auto" w:fill="D9D9D9" w:themeFill="background1" w:themeFillShade="D9"/>
        <w:jc w:val="left"/>
        <w:rPr>
          <w:b w:val="0"/>
          <w:sz w:val="22"/>
        </w:rPr>
      </w:pPr>
      <w:r w:rsidRPr="002D6A97">
        <w:rPr>
          <w:b w:val="0"/>
          <w:sz w:val="22"/>
        </w:rPr>
        <w:t xml:space="preserve">(Please insert a process map/flow chart outlining all key steps </w:t>
      </w:r>
      <w:r w:rsidR="002D6A97" w:rsidRPr="002D6A97">
        <w:rPr>
          <w:b w:val="0"/>
          <w:sz w:val="22"/>
        </w:rPr>
        <w:t>covered by this guideline).</w:t>
      </w:r>
    </w:p>
    <w:p w:rsidR="001936D1" w:rsidRDefault="001936D1" w:rsidP="001936D1">
      <w:pPr>
        <w:spacing w:before="200" w:after="200"/>
        <w:rPr>
          <w:rFonts w:cs="Arial"/>
          <w:sz w:val="22"/>
          <w:szCs w:val="22"/>
        </w:rPr>
      </w:pPr>
    </w:p>
    <w:p w:rsidR="00597A2D" w:rsidRDefault="00597A2D" w:rsidP="001936D1">
      <w:pPr>
        <w:spacing w:before="200" w:after="200"/>
        <w:rPr>
          <w:rFonts w:cs="Arial"/>
          <w:sz w:val="22"/>
          <w:szCs w:val="22"/>
        </w:rPr>
      </w:pPr>
    </w:p>
    <w:p w:rsidR="001936D1" w:rsidRDefault="001936D1" w:rsidP="001936D1">
      <w:pPr>
        <w:spacing w:before="200" w:after="200"/>
        <w:ind w:right="-514"/>
        <w:rPr>
          <w:rFonts w:cs="Arial"/>
          <w:b/>
        </w:rPr>
      </w:pPr>
    </w:p>
    <w:p w:rsidR="001936D1" w:rsidRDefault="001936D1" w:rsidP="001936D1">
      <w:pPr>
        <w:spacing w:before="200" w:after="200"/>
        <w:ind w:right="-514"/>
        <w:rPr>
          <w:rFonts w:cs="Arial"/>
          <w:b/>
        </w:rPr>
      </w:pPr>
    </w:p>
    <w:p w:rsidR="001936D1" w:rsidRDefault="001936D1" w:rsidP="001936D1">
      <w:pPr>
        <w:spacing w:before="200" w:after="200"/>
        <w:ind w:right="-514"/>
        <w:rPr>
          <w:rFonts w:cs="Arial"/>
          <w:b/>
        </w:rPr>
      </w:pPr>
    </w:p>
    <w:p w:rsidR="001936D1" w:rsidRDefault="001936D1" w:rsidP="002D6A97">
      <w:pPr>
        <w:spacing w:before="200" w:after="200" w:line="276" w:lineRule="auto"/>
        <w:ind w:right="-514"/>
        <w:rPr>
          <w:rFonts w:cs="Arial"/>
          <w:b/>
        </w:rPr>
      </w:pPr>
    </w:p>
    <w:p w:rsidR="001936D1" w:rsidRDefault="001936D1" w:rsidP="001936D1">
      <w:pPr>
        <w:spacing w:before="200" w:after="200"/>
        <w:ind w:right="-514"/>
        <w:rPr>
          <w:rFonts w:cs="Arial"/>
          <w:b/>
        </w:rPr>
      </w:pPr>
    </w:p>
    <w:p w:rsidR="004E6C46" w:rsidRDefault="00330DA2" w:rsidP="00131B1E">
      <w:pPr>
        <w:spacing w:before="200" w:after="200"/>
        <w:ind w:right="-514"/>
        <w:rPr>
          <w:rFonts w:cs="Arial"/>
          <w:b/>
        </w:rPr>
      </w:pPr>
      <w:r>
        <w:rPr>
          <w:noProof/>
        </w:rPr>
        <w:drawing>
          <wp:anchor distT="0" distB="0" distL="114300" distR="114300" simplePos="0" relativeHeight="251658240" behindDoc="0" locked="0" layoutInCell="1" allowOverlap="1">
            <wp:simplePos x="0" y="0"/>
            <wp:positionH relativeFrom="column">
              <wp:posOffset>5252574</wp:posOffset>
            </wp:positionH>
            <wp:positionV relativeFrom="paragraph">
              <wp:posOffset>2860235</wp:posOffset>
            </wp:positionV>
            <wp:extent cx="882015" cy="661035"/>
            <wp:effectExtent l="0" t="0" r="0" b="0"/>
            <wp:wrapSquare wrapText="bothSides"/>
            <wp:docPr id="118" name="Picture 118" descr="We Care master logo 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We Care master logo PNG-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2015"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B1E">
        <w:rPr>
          <w:rFonts w:cs="Arial"/>
          <w:b/>
        </w:rPr>
        <w:br w:type="page"/>
      </w:r>
    </w:p>
    <w:tbl>
      <w:tblPr>
        <w:tblpPr w:leftFromText="180" w:rightFromText="180" w:vertAnchor="page" w:horzAnchor="margin" w:tblpY="2218"/>
        <w:tblW w:w="91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62"/>
        <w:gridCol w:w="4677"/>
      </w:tblGrid>
      <w:tr w:rsidR="004E6C46" w:rsidRPr="00F73D72" w:rsidTr="00CF1AE6">
        <w:tc>
          <w:tcPr>
            <w:tcW w:w="4462" w:type="dxa"/>
            <w:shd w:val="clear" w:color="auto" w:fill="auto"/>
          </w:tcPr>
          <w:p w:rsidR="004E6C46" w:rsidRPr="00F73D72" w:rsidRDefault="004E6C46" w:rsidP="00CF1AE6">
            <w:pPr>
              <w:spacing w:before="80" w:after="80"/>
              <w:rPr>
                <w:rFonts w:cs="Arial"/>
              </w:rPr>
            </w:pPr>
            <w:r w:rsidRPr="00F73D72">
              <w:rPr>
                <w:rFonts w:cs="Arial"/>
              </w:rPr>
              <w:lastRenderedPageBreak/>
              <w:t>Version:</w:t>
            </w:r>
          </w:p>
        </w:tc>
        <w:tc>
          <w:tcPr>
            <w:tcW w:w="4677" w:type="dxa"/>
            <w:shd w:val="clear" w:color="auto" w:fill="auto"/>
          </w:tcPr>
          <w:p w:rsidR="004E6C46" w:rsidRPr="00F73D72" w:rsidRDefault="00F0007E" w:rsidP="00CF1AE6">
            <w:pPr>
              <w:spacing w:before="80" w:after="80"/>
              <w:rPr>
                <w:rFonts w:cs="Arial"/>
              </w:rPr>
            </w:pPr>
            <w:r>
              <w:rPr>
                <w:rFonts w:cs="Arial"/>
              </w:rPr>
              <w:t>1</w:t>
            </w:r>
          </w:p>
        </w:tc>
      </w:tr>
      <w:tr w:rsidR="004E6C46" w:rsidRPr="00F73D72" w:rsidTr="00CF1AE6">
        <w:tc>
          <w:tcPr>
            <w:tcW w:w="4462" w:type="dxa"/>
            <w:shd w:val="clear" w:color="auto" w:fill="auto"/>
          </w:tcPr>
          <w:p w:rsidR="004E6C46" w:rsidRPr="00F73D72" w:rsidRDefault="004E6C46" w:rsidP="00CF1AE6">
            <w:pPr>
              <w:spacing w:before="80" w:after="80"/>
              <w:rPr>
                <w:rFonts w:cs="Arial"/>
              </w:rPr>
            </w:pPr>
            <w:r w:rsidRPr="00F73D72">
              <w:rPr>
                <w:rFonts w:cs="Arial"/>
              </w:rPr>
              <w:t>Ratified by:</w:t>
            </w:r>
          </w:p>
        </w:tc>
        <w:tc>
          <w:tcPr>
            <w:tcW w:w="4677" w:type="dxa"/>
            <w:shd w:val="clear" w:color="auto" w:fill="auto"/>
          </w:tcPr>
          <w:p w:rsidR="004E6C46" w:rsidRPr="00F73D72" w:rsidRDefault="004E6C46" w:rsidP="00CF1AE6">
            <w:pPr>
              <w:spacing w:before="80" w:after="80"/>
              <w:rPr>
                <w:rFonts w:cs="Arial"/>
              </w:rPr>
            </w:pPr>
          </w:p>
        </w:tc>
      </w:tr>
      <w:tr w:rsidR="004E6C46" w:rsidRPr="00F73D72" w:rsidTr="00CF1AE6">
        <w:tc>
          <w:tcPr>
            <w:tcW w:w="4462" w:type="dxa"/>
            <w:shd w:val="clear" w:color="auto" w:fill="auto"/>
          </w:tcPr>
          <w:p w:rsidR="004E6C46" w:rsidRPr="00F73D72" w:rsidRDefault="004E6C46" w:rsidP="00CF1AE6">
            <w:pPr>
              <w:spacing w:before="80" w:after="80"/>
              <w:rPr>
                <w:rFonts w:cs="Arial"/>
              </w:rPr>
            </w:pPr>
            <w:r w:rsidRPr="00F73D72">
              <w:rPr>
                <w:rFonts w:cs="Arial"/>
              </w:rPr>
              <w:t>Date ratified:</w:t>
            </w:r>
          </w:p>
        </w:tc>
        <w:tc>
          <w:tcPr>
            <w:tcW w:w="4677" w:type="dxa"/>
            <w:shd w:val="clear" w:color="auto" w:fill="auto"/>
          </w:tcPr>
          <w:p w:rsidR="004E6C46" w:rsidRPr="00F73D72" w:rsidRDefault="004E6C46" w:rsidP="00CF1AE6">
            <w:pPr>
              <w:spacing w:before="80" w:after="80"/>
              <w:rPr>
                <w:rFonts w:cs="Arial"/>
              </w:rPr>
            </w:pPr>
          </w:p>
        </w:tc>
      </w:tr>
      <w:tr w:rsidR="004E6C46" w:rsidRPr="00F73D72" w:rsidTr="00CF1AE6">
        <w:tc>
          <w:tcPr>
            <w:tcW w:w="4462" w:type="dxa"/>
            <w:shd w:val="clear" w:color="auto" w:fill="auto"/>
          </w:tcPr>
          <w:p w:rsidR="004E6C46" w:rsidRPr="00F73D72" w:rsidRDefault="004E6C46" w:rsidP="00CF1AE6">
            <w:pPr>
              <w:spacing w:before="80" w:after="80"/>
              <w:rPr>
                <w:rFonts w:cs="Arial"/>
              </w:rPr>
            </w:pPr>
            <w:r w:rsidRPr="00F73D72">
              <w:rPr>
                <w:rFonts w:cs="Arial"/>
              </w:rPr>
              <w:t>Name of originator/author:</w:t>
            </w:r>
          </w:p>
        </w:tc>
        <w:tc>
          <w:tcPr>
            <w:tcW w:w="4677" w:type="dxa"/>
            <w:shd w:val="clear" w:color="auto" w:fill="auto"/>
          </w:tcPr>
          <w:p w:rsidR="004E6C46" w:rsidRPr="00F73D72" w:rsidRDefault="00F0007E" w:rsidP="00CF1AE6">
            <w:pPr>
              <w:spacing w:before="80" w:after="80"/>
              <w:rPr>
                <w:rFonts w:cs="Arial"/>
              </w:rPr>
            </w:pPr>
            <w:r>
              <w:rPr>
                <w:rFonts w:cs="Arial"/>
              </w:rPr>
              <w:t>Mellissa Baker / Emma Ince</w:t>
            </w:r>
          </w:p>
        </w:tc>
      </w:tr>
      <w:tr w:rsidR="004E6C46" w:rsidRPr="00F73D72" w:rsidTr="00CF1AE6">
        <w:tc>
          <w:tcPr>
            <w:tcW w:w="4462" w:type="dxa"/>
            <w:shd w:val="clear" w:color="auto" w:fill="auto"/>
          </w:tcPr>
          <w:p w:rsidR="004E6C46" w:rsidRPr="00F73D72" w:rsidRDefault="004E6C46" w:rsidP="00CF1AE6">
            <w:pPr>
              <w:spacing w:before="80" w:after="80"/>
              <w:rPr>
                <w:rFonts w:cs="Arial"/>
              </w:rPr>
            </w:pPr>
            <w:r w:rsidRPr="00F73D72">
              <w:rPr>
                <w:rFonts w:cs="Arial"/>
              </w:rPr>
              <w:t>Director responsible for implementation:</w:t>
            </w:r>
          </w:p>
        </w:tc>
        <w:tc>
          <w:tcPr>
            <w:tcW w:w="4677" w:type="dxa"/>
            <w:shd w:val="clear" w:color="auto" w:fill="auto"/>
          </w:tcPr>
          <w:p w:rsidR="004E6C46" w:rsidRPr="00F73D72" w:rsidRDefault="00F0007E" w:rsidP="00CF1AE6">
            <w:pPr>
              <w:spacing w:before="80" w:after="80"/>
              <w:rPr>
                <w:rFonts w:cs="Arial"/>
              </w:rPr>
            </w:pPr>
            <w:r>
              <w:rPr>
                <w:rFonts w:cs="Arial"/>
              </w:rPr>
              <w:t>Des Holden, Medical director</w:t>
            </w:r>
          </w:p>
        </w:tc>
      </w:tr>
      <w:tr w:rsidR="004E6C46" w:rsidRPr="00F73D72" w:rsidTr="00CF1AE6">
        <w:tc>
          <w:tcPr>
            <w:tcW w:w="4462" w:type="dxa"/>
            <w:shd w:val="clear" w:color="auto" w:fill="auto"/>
          </w:tcPr>
          <w:p w:rsidR="004E6C46" w:rsidRPr="00F73D72" w:rsidRDefault="004E6C46" w:rsidP="00CF1AE6">
            <w:pPr>
              <w:spacing w:before="80" w:after="80"/>
              <w:rPr>
                <w:rFonts w:cs="Arial"/>
              </w:rPr>
            </w:pPr>
            <w:r w:rsidRPr="00F73D72">
              <w:rPr>
                <w:rFonts w:cs="Arial"/>
              </w:rPr>
              <w:t xml:space="preserve">Date </w:t>
            </w:r>
            <w:r>
              <w:rPr>
                <w:rFonts w:cs="Arial"/>
              </w:rPr>
              <w:t>Authorised by CGAG</w:t>
            </w:r>
            <w:r w:rsidRPr="00F73D72">
              <w:rPr>
                <w:rFonts w:cs="Arial"/>
              </w:rPr>
              <w:t>:</w:t>
            </w:r>
          </w:p>
        </w:tc>
        <w:tc>
          <w:tcPr>
            <w:tcW w:w="4677" w:type="dxa"/>
            <w:shd w:val="clear" w:color="auto" w:fill="auto"/>
          </w:tcPr>
          <w:p w:rsidR="004E6C46" w:rsidRPr="00F73D72" w:rsidRDefault="004E6C46" w:rsidP="00CF1AE6">
            <w:pPr>
              <w:spacing w:before="80" w:after="80"/>
              <w:rPr>
                <w:rFonts w:cs="Arial"/>
              </w:rPr>
            </w:pPr>
          </w:p>
        </w:tc>
      </w:tr>
      <w:tr w:rsidR="004E6C46" w:rsidRPr="00F73D72" w:rsidTr="00CF1AE6">
        <w:tc>
          <w:tcPr>
            <w:tcW w:w="4462" w:type="dxa"/>
            <w:shd w:val="clear" w:color="auto" w:fill="auto"/>
          </w:tcPr>
          <w:p w:rsidR="004E6C46" w:rsidRPr="00F73D72" w:rsidRDefault="004E6C46" w:rsidP="00CF1AE6">
            <w:pPr>
              <w:spacing w:before="80" w:after="80"/>
              <w:rPr>
                <w:rFonts w:cs="Arial"/>
              </w:rPr>
            </w:pPr>
            <w:r w:rsidRPr="00F73D72">
              <w:rPr>
                <w:rFonts w:cs="Arial"/>
              </w:rPr>
              <w:t>Review date:</w:t>
            </w:r>
          </w:p>
        </w:tc>
        <w:tc>
          <w:tcPr>
            <w:tcW w:w="4677" w:type="dxa"/>
            <w:shd w:val="clear" w:color="auto" w:fill="auto"/>
          </w:tcPr>
          <w:p w:rsidR="004E6C46" w:rsidRPr="00F73D72" w:rsidRDefault="004E6C46" w:rsidP="00CF1AE6">
            <w:pPr>
              <w:spacing w:before="80" w:after="80"/>
              <w:rPr>
                <w:rFonts w:cs="Arial"/>
              </w:rPr>
            </w:pPr>
          </w:p>
        </w:tc>
      </w:tr>
    </w:tbl>
    <w:p w:rsidR="004E6C46" w:rsidRDefault="004E6C46" w:rsidP="004E6C46">
      <w:pPr>
        <w:spacing w:before="200" w:after="200"/>
        <w:ind w:right="-514"/>
        <w:rPr>
          <w:rFonts w:cs="Arial"/>
          <w:b/>
          <w:sz w:val="28"/>
          <w:szCs w:val="22"/>
        </w:rPr>
      </w:pPr>
      <w:r>
        <w:rPr>
          <w:rFonts w:cs="Arial"/>
          <w:b/>
          <w:sz w:val="28"/>
          <w:szCs w:val="22"/>
        </w:rPr>
        <w:t xml:space="preserve">Guideline Development, Authorisation </w:t>
      </w:r>
      <w:r w:rsidR="00CF1AE6">
        <w:rPr>
          <w:rFonts w:cs="Arial"/>
          <w:b/>
          <w:sz w:val="28"/>
          <w:szCs w:val="22"/>
        </w:rPr>
        <w:t>&amp; Implementation</w:t>
      </w:r>
    </w:p>
    <w:p w:rsidR="00CF1AE6" w:rsidRPr="004E6C46" w:rsidRDefault="00CF1AE6" w:rsidP="004E6C46">
      <w:pPr>
        <w:spacing w:before="200" w:after="200"/>
        <w:ind w:right="-514"/>
        <w:rPr>
          <w:rFonts w:cs="Arial"/>
          <w:b/>
          <w:sz w:val="32"/>
        </w:rPr>
      </w:pPr>
    </w:p>
    <w:p w:rsidR="004E6C46" w:rsidRDefault="004E6C46" w:rsidP="00131B1E">
      <w:pPr>
        <w:spacing w:before="200" w:after="200"/>
        <w:ind w:right="-514"/>
        <w:rPr>
          <w:rFonts w:cs="Arial"/>
          <w:b/>
          <w:sz w:val="22"/>
          <w:szCs w:val="22"/>
        </w:rPr>
      </w:pPr>
    </w:p>
    <w:p w:rsidR="004E6C46" w:rsidRDefault="004E6C46" w:rsidP="00131B1E">
      <w:pPr>
        <w:spacing w:before="200" w:after="200"/>
        <w:ind w:right="-514"/>
        <w:rPr>
          <w:rFonts w:cs="Arial"/>
          <w:b/>
          <w:sz w:val="22"/>
          <w:szCs w:val="22"/>
        </w:rPr>
      </w:pPr>
    </w:p>
    <w:p w:rsidR="004E6C46" w:rsidRDefault="004E6C46" w:rsidP="00131B1E">
      <w:pPr>
        <w:spacing w:before="200" w:after="200"/>
        <w:ind w:right="-514"/>
        <w:rPr>
          <w:rFonts w:cs="Arial"/>
          <w:b/>
          <w:sz w:val="28"/>
          <w:szCs w:val="22"/>
        </w:rPr>
      </w:pPr>
    </w:p>
    <w:p w:rsidR="004E6C46" w:rsidRDefault="004E6C46" w:rsidP="00131B1E">
      <w:pPr>
        <w:spacing w:before="200" w:after="200"/>
        <w:ind w:right="-514"/>
        <w:rPr>
          <w:rFonts w:cs="Arial"/>
          <w:b/>
          <w:sz w:val="28"/>
          <w:szCs w:val="22"/>
        </w:rPr>
      </w:pPr>
    </w:p>
    <w:p w:rsidR="004E6C46" w:rsidRDefault="004E6C46" w:rsidP="00131B1E">
      <w:pPr>
        <w:spacing w:before="200" w:after="200"/>
        <w:ind w:right="-514"/>
        <w:rPr>
          <w:rFonts w:cs="Arial"/>
          <w:b/>
          <w:sz w:val="28"/>
          <w:szCs w:val="22"/>
        </w:rPr>
      </w:pPr>
    </w:p>
    <w:p w:rsidR="004E6C46" w:rsidRDefault="004E6C46" w:rsidP="00131B1E">
      <w:pPr>
        <w:spacing w:before="200" w:after="200"/>
        <w:ind w:right="-514"/>
        <w:rPr>
          <w:rFonts w:cs="Arial"/>
          <w:b/>
          <w:sz w:val="28"/>
          <w:szCs w:val="22"/>
        </w:rPr>
      </w:pPr>
    </w:p>
    <w:p w:rsidR="004E6C46" w:rsidRDefault="004E6C46" w:rsidP="00131B1E">
      <w:pPr>
        <w:spacing w:before="200" w:after="200"/>
        <w:ind w:right="-514"/>
        <w:rPr>
          <w:rFonts w:cs="Arial"/>
          <w:b/>
          <w:sz w:val="28"/>
          <w:szCs w:val="22"/>
        </w:rPr>
      </w:pPr>
    </w:p>
    <w:p w:rsidR="004E6C46" w:rsidRDefault="004E6C46" w:rsidP="00131B1E">
      <w:pPr>
        <w:spacing w:before="200" w:after="200"/>
        <w:ind w:right="-514"/>
        <w:rPr>
          <w:rFonts w:cs="Arial"/>
          <w:b/>
          <w:sz w:val="28"/>
          <w:szCs w:val="22"/>
        </w:rPr>
      </w:pPr>
    </w:p>
    <w:p w:rsidR="001936D1" w:rsidRPr="004E6C46" w:rsidRDefault="001936D1" w:rsidP="00131B1E">
      <w:pPr>
        <w:spacing w:before="200" w:after="200"/>
        <w:ind w:right="-514"/>
        <w:rPr>
          <w:rFonts w:cs="Arial"/>
          <w:b/>
          <w:sz w:val="32"/>
        </w:rPr>
      </w:pPr>
      <w:r w:rsidRPr="004E6C46">
        <w:rPr>
          <w:rFonts w:cs="Arial"/>
          <w:b/>
          <w:sz w:val="28"/>
          <w:szCs w:val="22"/>
        </w:rPr>
        <w:t>Contents</w:t>
      </w:r>
    </w:p>
    <w:p w:rsidR="0012110A" w:rsidRPr="0071366A" w:rsidRDefault="0012110A" w:rsidP="001936D1">
      <w:pPr>
        <w:spacing w:before="200"/>
        <w:rPr>
          <w:rFonts w:cs="Arial"/>
          <w:b/>
          <w:sz w:val="22"/>
          <w:szCs w:val="22"/>
        </w:rPr>
      </w:pPr>
    </w:p>
    <w:tbl>
      <w:tblPr>
        <w:tblW w:w="10440" w:type="dxa"/>
        <w:tblInd w:w="-72" w:type="dxa"/>
        <w:tblLook w:val="01E0" w:firstRow="1" w:lastRow="1" w:firstColumn="1" w:lastColumn="1" w:noHBand="0" w:noVBand="0"/>
      </w:tblPr>
      <w:tblGrid>
        <w:gridCol w:w="9252"/>
        <w:gridCol w:w="729"/>
        <w:gridCol w:w="459"/>
      </w:tblGrid>
      <w:tr w:rsidR="001936D1" w:rsidRPr="0071366A" w:rsidTr="004E6C46">
        <w:trPr>
          <w:trHeight w:val="4675"/>
        </w:trPr>
        <w:tc>
          <w:tcPr>
            <w:tcW w:w="9252" w:type="dxa"/>
            <w:shd w:val="clear" w:color="auto" w:fill="auto"/>
            <w:vAlign w:val="center"/>
          </w:tcPr>
          <w:p w:rsidR="00B96A3A" w:rsidRDefault="0012110A" w:rsidP="00A62894">
            <w:pPr>
              <w:pStyle w:val="TOC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2250252" w:history="1">
              <w:r w:rsidR="00B96A3A" w:rsidRPr="00671BAE">
                <w:rPr>
                  <w:rStyle w:val="Hyperlink"/>
                  <w:noProof/>
                </w:rPr>
                <w:t>1.</w:t>
              </w:r>
              <w:r w:rsidR="00B96A3A">
                <w:rPr>
                  <w:rFonts w:asciiTheme="minorHAnsi" w:eastAsiaTheme="minorEastAsia" w:hAnsiTheme="minorHAnsi" w:cstheme="minorBidi"/>
                  <w:noProof/>
                  <w:sz w:val="22"/>
                  <w:szCs w:val="22"/>
                </w:rPr>
                <w:tab/>
              </w:r>
              <w:r w:rsidR="00B96A3A" w:rsidRPr="00671BAE">
                <w:rPr>
                  <w:rStyle w:val="Hyperlink"/>
                  <w:noProof/>
                </w:rPr>
                <w:t>Introduction, Background and Purpose</w:t>
              </w:r>
              <w:r w:rsidR="00B96A3A">
                <w:rPr>
                  <w:noProof/>
                  <w:webHidden/>
                </w:rPr>
                <w:tab/>
              </w:r>
              <w:r w:rsidR="00B96A3A">
                <w:rPr>
                  <w:noProof/>
                  <w:webHidden/>
                </w:rPr>
                <w:fldChar w:fldCharType="begin"/>
              </w:r>
              <w:r w:rsidR="00B96A3A">
                <w:rPr>
                  <w:noProof/>
                  <w:webHidden/>
                </w:rPr>
                <w:instrText xml:space="preserve"> PAGEREF _Toc112250252 \h </w:instrText>
              </w:r>
              <w:r w:rsidR="00B96A3A">
                <w:rPr>
                  <w:noProof/>
                  <w:webHidden/>
                </w:rPr>
              </w:r>
              <w:r w:rsidR="00B96A3A">
                <w:rPr>
                  <w:noProof/>
                  <w:webHidden/>
                </w:rPr>
                <w:fldChar w:fldCharType="separate"/>
              </w:r>
              <w:r w:rsidR="00B96A3A">
                <w:rPr>
                  <w:noProof/>
                  <w:webHidden/>
                </w:rPr>
                <w:t>4</w:t>
              </w:r>
              <w:r w:rsidR="00B96A3A">
                <w:rPr>
                  <w:noProof/>
                  <w:webHidden/>
                </w:rPr>
                <w:fldChar w:fldCharType="end"/>
              </w:r>
            </w:hyperlink>
          </w:p>
          <w:p w:rsidR="00B96A3A" w:rsidRDefault="000F1F7D" w:rsidP="00A62894">
            <w:pPr>
              <w:pStyle w:val="TOC3"/>
              <w:rPr>
                <w:rFonts w:asciiTheme="minorHAnsi" w:eastAsiaTheme="minorEastAsia" w:hAnsiTheme="minorHAnsi" w:cstheme="minorBidi"/>
                <w:noProof/>
                <w:sz w:val="22"/>
                <w:szCs w:val="22"/>
              </w:rPr>
            </w:pPr>
            <w:hyperlink w:anchor="_Toc112250253" w:history="1">
              <w:r w:rsidR="00B96A3A" w:rsidRPr="00671BAE">
                <w:rPr>
                  <w:rStyle w:val="Hyperlink"/>
                  <w:noProof/>
                </w:rPr>
                <w:t>2.</w:t>
              </w:r>
              <w:r w:rsidR="00B96A3A">
                <w:rPr>
                  <w:rFonts w:asciiTheme="minorHAnsi" w:eastAsiaTheme="minorEastAsia" w:hAnsiTheme="minorHAnsi" w:cstheme="minorBidi"/>
                  <w:noProof/>
                  <w:sz w:val="22"/>
                  <w:szCs w:val="22"/>
                </w:rPr>
                <w:tab/>
              </w:r>
              <w:r w:rsidR="00B96A3A" w:rsidRPr="00671BAE">
                <w:rPr>
                  <w:rStyle w:val="Hyperlink"/>
                  <w:noProof/>
                </w:rPr>
                <w:t>Definitions</w:t>
              </w:r>
              <w:r w:rsidR="00B96A3A">
                <w:rPr>
                  <w:noProof/>
                  <w:webHidden/>
                </w:rPr>
                <w:tab/>
              </w:r>
              <w:r w:rsidR="00B96A3A">
                <w:rPr>
                  <w:noProof/>
                  <w:webHidden/>
                </w:rPr>
                <w:fldChar w:fldCharType="begin"/>
              </w:r>
              <w:r w:rsidR="00B96A3A">
                <w:rPr>
                  <w:noProof/>
                  <w:webHidden/>
                </w:rPr>
                <w:instrText xml:space="preserve"> PAGEREF _Toc112250253 \h </w:instrText>
              </w:r>
              <w:r w:rsidR="00B96A3A">
                <w:rPr>
                  <w:noProof/>
                  <w:webHidden/>
                </w:rPr>
              </w:r>
              <w:r w:rsidR="00B96A3A">
                <w:rPr>
                  <w:noProof/>
                  <w:webHidden/>
                </w:rPr>
                <w:fldChar w:fldCharType="separate"/>
              </w:r>
              <w:r w:rsidR="00B96A3A">
                <w:rPr>
                  <w:noProof/>
                  <w:webHidden/>
                </w:rPr>
                <w:t>4</w:t>
              </w:r>
              <w:r w:rsidR="00B96A3A">
                <w:rPr>
                  <w:noProof/>
                  <w:webHidden/>
                </w:rPr>
                <w:fldChar w:fldCharType="end"/>
              </w:r>
            </w:hyperlink>
          </w:p>
          <w:p w:rsidR="00B96A3A" w:rsidRDefault="000F1F7D" w:rsidP="00A62894">
            <w:pPr>
              <w:pStyle w:val="TOC3"/>
              <w:rPr>
                <w:rFonts w:asciiTheme="minorHAnsi" w:eastAsiaTheme="minorEastAsia" w:hAnsiTheme="minorHAnsi" w:cstheme="minorBidi"/>
                <w:noProof/>
                <w:sz w:val="22"/>
                <w:szCs w:val="22"/>
              </w:rPr>
            </w:pPr>
            <w:hyperlink w:anchor="_Toc112250254" w:history="1">
              <w:r w:rsidR="00B96A3A" w:rsidRPr="00671BAE">
                <w:rPr>
                  <w:rStyle w:val="Hyperlink"/>
                  <w:noProof/>
                </w:rPr>
                <w:t>3.</w:t>
              </w:r>
              <w:r w:rsidR="00B96A3A">
                <w:rPr>
                  <w:rFonts w:asciiTheme="minorHAnsi" w:eastAsiaTheme="minorEastAsia" w:hAnsiTheme="minorHAnsi" w:cstheme="minorBidi"/>
                  <w:noProof/>
                  <w:sz w:val="22"/>
                  <w:szCs w:val="22"/>
                </w:rPr>
                <w:tab/>
              </w:r>
              <w:r w:rsidR="00B96A3A" w:rsidRPr="00671BAE">
                <w:rPr>
                  <w:rStyle w:val="Hyperlink"/>
                  <w:noProof/>
                </w:rPr>
                <w:t>Scope</w:t>
              </w:r>
              <w:r w:rsidR="00B96A3A">
                <w:rPr>
                  <w:noProof/>
                  <w:webHidden/>
                </w:rPr>
                <w:tab/>
              </w:r>
              <w:r w:rsidR="00B96A3A">
                <w:rPr>
                  <w:noProof/>
                  <w:webHidden/>
                </w:rPr>
                <w:fldChar w:fldCharType="begin"/>
              </w:r>
              <w:r w:rsidR="00B96A3A">
                <w:rPr>
                  <w:noProof/>
                  <w:webHidden/>
                </w:rPr>
                <w:instrText xml:space="preserve"> PAGEREF _Toc112250254 \h </w:instrText>
              </w:r>
              <w:r w:rsidR="00B96A3A">
                <w:rPr>
                  <w:noProof/>
                  <w:webHidden/>
                </w:rPr>
              </w:r>
              <w:r w:rsidR="00B96A3A">
                <w:rPr>
                  <w:noProof/>
                  <w:webHidden/>
                </w:rPr>
                <w:fldChar w:fldCharType="separate"/>
              </w:r>
              <w:r w:rsidR="00B96A3A">
                <w:rPr>
                  <w:noProof/>
                  <w:webHidden/>
                </w:rPr>
                <w:t>4</w:t>
              </w:r>
              <w:r w:rsidR="00B96A3A">
                <w:rPr>
                  <w:noProof/>
                  <w:webHidden/>
                </w:rPr>
                <w:fldChar w:fldCharType="end"/>
              </w:r>
            </w:hyperlink>
          </w:p>
          <w:p w:rsidR="00B96A3A" w:rsidRDefault="000F1F7D" w:rsidP="00A62894">
            <w:pPr>
              <w:pStyle w:val="TOC3"/>
              <w:rPr>
                <w:rFonts w:asciiTheme="minorHAnsi" w:eastAsiaTheme="minorEastAsia" w:hAnsiTheme="minorHAnsi" w:cstheme="minorBidi"/>
                <w:noProof/>
                <w:sz w:val="22"/>
                <w:szCs w:val="22"/>
              </w:rPr>
            </w:pPr>
            <w:hyperlink w:anchor="_Toc112250255" w:history="1">
              <w:r w:rsidR="00B96A3A" w:rsidRPr="00671BAE">
                <w:rPr>
                  <w:rStyle w:val="Hyperlink"/>
                  <w:noProof/>
                </w:rPr>
                <w:t>4.</w:t>
              </w:r>
              <w:r w:rsidR="00B96A3A">
                <w:rPr>
                  <w:rFonts w:asciiTheme="minorHAnsi" w:eastAsiaTheme="minorEastAsia" w:hAnsiTheme="minorHAnsi" w:cstheme="minorBidi"/>
                  <w:noProof/>
                  <w:sz w:val="22"/>
                  <w:szCs w:val="22"/>
                </w:rPr>
                <w:tab/>
              </w:r>
              <w:r w:rsidR="00B96A3A" w:rsidRPr="00671BAE">
                <w:rPr>
                  <w:rStyle w:val="Hyperlink"/>
                  <w:noProof/>
                </w:rPr>
                <w:t>Guidance</w:t>
              </w:r>
              <w:r w:rsidR="00B96A3A">
                <w:rPr>
                  <w:noProof/>
                  <w:webHidden/>
                </w:rPr>
                <w:tab/>
              </w:r>
              <w:r w:rsidR="00B96A3A">
                <w:rPr>
                  <w:noProof/>
                  <w:webHidden/>
                </w:rPr>
                <w:fldChar w:fldCharType="begin"/>
              </w:r>
              <w:r w:rsidR="00B96A3A">
                <w:rPr>
                  <w:noProof/>
                  <w:webHidden/>
                </w:rPr>
                <w:instrText xml:space="preserve"> PAGEREF _Toc112250255 \h </w:instrText>
              </w:r>
              <w:r w:rsidR="00B96A3A">
                <w:rPr>
                  <w:noProof/>
                  <w:webHidden/>
                </w:rPr>
              </w:r>
              <w:r w:rsidR="00B96A3A">
                <w:rPr>
                  <w:noProof/>
                  <w:webHidden/>
                </w:rPr>
                <w:fldChar w:fldCharType="separate"/>
              </w:r>
              <w:r w:rsidR="00B96A3A">
                <w:rPr>
                  <w:noProof/>
                  <w:webHidden/>
                </w:rPr>
                <w:t>4</w:t>
              </w:r>
              <w:r w:rsidR="00B96A3A">
                <w:rPr>
                  <w:noProof/>
                  <w:webHidden/>
                </w:rPr>
                <w:fldChar w:fldCharType="end"/>
              </w:r>
            </w:hyperlink>
          </w:p>
          <w:p w:rsidR="00B96A3A" w:rsidRDefault="000F1F7D" w:rsidP="00A62894">
            <w:pPr>
              <w:pStyle w:val="TOC3"/>
              <w:rPr>
                <w:rFonts w:asciiTheme="minorHAnsi" w:eastAsiaTheme="minorEastAsia" w:hAnsiTheme="minorHAnsi" w:cstheme="minorBidi"/>
                <w:noProof/>
                <w:sz w:val="22"/>
                <w:szCs w:val="22"/>
              </w:rPr>
            </w:pPr>
            <w:hyperlink w:anchor="_Toc112250256" w:history="1">
              <w:r w:rsidR="00B96A3A" w:rsidRPr="00671BAE">
                <w:rPr>
                  <w:rStyle w:val="Hyperlink"/>
                  <w:noProof/>
                </w:rPr>
                <w:t>5.</w:t>
              </w:r>
              <w:r w:rsidR="00B96A3A">
                <w:rPr>
                  <w:rFonts w:asciiTheme="minorHAnsi" w:eastAsiaTheme="minorEastAsia" w:hAnsiTheme="minorHAnsi" w:cstheme="minorBidi"/>
                  <w:noProof/>
                  <w:sz w:val="22"/>
                  <w:szCs w:val="22"/>
                </w:rPr>
                <w:tab/>
              </w:r>
              <w:r w:rsidR="00B96A3A" w:rsidRPr="00671BAE">
                <w:rPr>
                  <w:rStyle w:val="Hyperlink"/>
                  <w:noProof/>
                </w:rPr>
                <w:t>Consultation and Approval</w:t>
              </w:r>
              <w:r w:rsidR="00B96A3A">
                <w:rPr>
                  <w:noProof/>
                  <w:webHidden/>
                </w:rPr>
                <w:tab/>
              </w:r>
              <w:r w:rsidR="00B96A3A">
                <w:rPr>
                  <w:noProof/>
                  <w:webHidden/>
                </w:rPr>
                <w:fldChar w:fldCharType="begin"/>
              </w:r>
              <w:r w:rsidR="00B96A3A">
                <w:rPr>
                  <w:noProof/>
                  <w:webHidden/>
                </w:rPr>
                <w:instrText xml:space="preserve"> PAGEREF _Toc112250256 \h </w:instrText>
              </w:r>
              <w:r w:rsidR="00B96A3A">
                <w:rPr>
                  <w:noProof/>
                  <w:webHidden/>
                </w:rPr>
              </w:r>
              <w:r w:rsidR="00B96A3A">
                <w:rPr>
                  <w:noProof/>
                  <w:webHidden/>
                </w:rPr>
                <w:fldChar w:fldCharType="separate"/>
              </w:r>
              <w:r w:rsidR="00B96A3A">
                <w:rPr>
                  <w:noProof/>
                  <w:webHidden/>
                </w:rPr>
                <w:t>4</w:t>
              </w:r>
              <w:r w:rsidR="00B96A3A">
                <w:rPr>
                  <w:noProof/>
                  <w:webHidden/>
                </w:rPr>
                <w:fldChar w:fldCharType="end"/>
              </w:r>
            </w:hyperlink>
          </w:p>
          <w:p w:rsidR="00B96A3A" w:rsidRDefault="000F1F7D" w:rsidP="00A62894">
            <w:pPr>
              <w:pStyle w:val="TOC3"/>
              <w:rPr>
                <w:rFonts w:asciiTheme="minorHAnsi" w:eastAsiaTheme="minorEastAsia" w:hAnsiTheme="minorHAnsi" w:cstheme="minorBidi"/>
                <w:noProof/>
                <w:sz w:val="22"/>
                <w:szCs w:val="22"/>
              </w:rPr>
            </w:pPr>
            <w:hyperlink w:anchor="_Toc112250257" w:history="1">
              <w:r w:rsidR="00B96A3A" w:rsidRPr="00671BAE">
                <w:rPr>
                  <w:rStyle w:val="Hyperlink"/>
                  <w:noProof/>
                </w:rPr>
                <w:t>6.</w:t>
              </w:r>
              <w:r w:rsidR="00B96A3A">
                <w:rPr>
                  <w:rFonts w:asciiTheme="minorHAnsi" w:eastAsiaTheme="minorEastAsia" w:hAnsiTheme="minorHAnsi" w:cstheme="minorBidi"/>
                  <w:noProof/>
                  <w:sz w:val="22"/>
                  <w:szCs w:val="22"/>
                </w:rPr>
                <w:tab/>
              </w:r>
              <w:r w:rsidR="00B96A3A" w:rsidRPr="00671BAE">
                <w:rPr>
                  <w:rStyle w:val="Hyperlink"/>
                  <w:noProof/>
                </w:rPr>
                <w:t>Review and Revision Arrangements</w:t>
              </w:r>
              <w:r w:rsidR="00B96A3A">
                <w:rPr>
                  <w:noProof/>
                  <w:webHidden/>
                </w:rPr>
                <w:tab/>
              </w:r>
              <w:r w:rsidR="00B96A3A">
                <w:rPr>
                  <w:noProof/>
                  <w:webHidden/>
                </w:rPr>
                <w:fldChar w:fldCharType="begin"/>
              </w:r>
              <w:r w:rsidR="00B96A3A">
                <w:rPr>
                  <w:noProof/>
                  <w:webHidden/>
                </w:rPr>
                <w:instrText xml:space="preserve"> PAGEREF _Toc112250257 \h </w:instrText>
              </w:r>
              <w:r w:rsidR="00B96A3A">
                <w:rPr>
                  <w:noProof/>
                  <w:webHidden/>
                </w:rPr>
              </w:r>
              <w:r w:rsidR="00B96A3A">
                <w:rPr>
                  <w:noProof/>
                  <w:webHidden/>
                </w:rPr>
                <w:fldChar w:fldCharType="separate"/>
              </w:r>
              <w:r w:rsidR="00B96A3A">
                <w:rPr>
                  <w:noProof/>
                  <w:webHidden/>
                </w:rPr>
                <w:t>4</w:t>
              </w:r>
              <w:r w:rsidR="00B96A3A">
                <w:rPr>
                  <w:noProof/>
                  <w:webHidden/>
                </w:rPr>
                <w:fldChar w:fldCharType="end"/>
              </w:r>
            </w:hyperlink>
          </w:p>
          <w:p w:rsidR="00B96A3A" w:rsidRDefault="000F1F7D" w:rsidP="00A62894">
            <w:pPr>
              <w:pStyle w:val="TOC3"/>
              <w:rPr>
                <w:rFonts w:asciiTheme="minorHAnsi" w:eastAsiaTheme="minorEastAsia" w:hAnsiTheme="minorHAnsi" w:cstheme="minorBidi"/>
                <w:noProof/>
                <w:sz w:val="22"/>
                <w:szCs w:val="22"/>
              </w:rPr>
            </w:pPr>
            <w:hyperlink w:anchor="_Toc112250258" w:history="1">
              <w:r w:rsidR="00B96A3A" w:rsidRPr="00671BAE">
                <w:rPr>
                  <w:rStyle w:val="Hyperlink"/>
                  <w:noProof/>
                </w:rPr>
                <w:t>7.</w:t>
              </w:r>
              <w:r w:rsidR="00B96A3A">
                <w:rPr>
                  <w:rFonts w:asciiTheme="minorHAnsi" w:eastAsiaTheme="minorEastAsia" w:hAnsiTheme="minorHAnsi" w:cstheme="minorBidi"/>
                  <w:noProof/>
                  <w:sz w:val="22"/>
                  <w:szCs w:val="22"/>
                </w:rPr>
                <w:tab/>
              </w:r>
              <w:r w:rsidR="00B96A3A" w:rsidRPr="00671BAE">
                <w:rPr>
                  <w:rStyle w:val="Hyperlink"/>
                  <w:noProof/>
                </w:rPr>
                <w:t>Training</w:t>
              </w:r>
              <w:r w:rsidR="00B96A3A">
                <w:rPr>
                  <w:noProof/>
                  <w:webHidden/>
                </w:rPr>
                <w:tab/>
              </w:r>
              <w:r w:rsidR="00B96A3A">
                <w:rPr>
                  <w:noProof/>
                  <w:webHidden/>
                </w:rPr>
                <w:fldChar w:fldCharType="begin"/>
              </w:r>
              <w:r w:rsidR="00B96A3A">
                <w:rPr>
                  <w:noProof/>
                  <w:webHidden/>
                </w:rPr>
                <w:instrText xml:space="preserve"> PAGEREF _Toc112250258 \h </w:instrText>
              </w:r>
              <w:r w:rsidR="00B96A3A">
                <w:rPr>
                  <w:noProof/>
                  <w:webHidden/>
                </w:rPr>
              </w:r>
              <w:r w:rsidR="00B96A3A">
                <w:rPr>
                  <w:noProof/>
                  <w:webHidden/>
                </w:rPr>
                <w:fldChar w:fldCharType="separate"/>
              </w:r>
              <w:r w:rsidR="00B96A3A">
                <w:rPr>
                  <w:noProof/>
                  <w:webHidden/>
                </w:rPr>
                <w:t>5</w:t>
              </w:r>
              <w:r w:rsidR="00B96A3A">
                <w:rPr>
                  <w:noProof/>
                  <w:webHidden/>
                </w:rPr>
                <w:fldChar w:fldCharType="end"/>
              </w:r>
            </w:hyperlink>
          </w:p>
          <w:p w:rsidR="00B96A3A" w:rsidRDefault="000F1F7D" w:rsidP="00A62894">
            <w:pPr>
              <w:pStyle w:val="TOC3"/>
              <w:rPr>
                <w:rFonts w:asciiTheme="minorHAnsi" w:eastAsiaTheme="minorEastAsia" w:hAnsiTheme="minorHAnsi" w:cstheme="minorBidi"/>
                <w:noProof/>
                <w:sz w:val="22"/>
                <w:szCs w:val="22"/>
              </w:rPr>
            </w:pPr>
            <w:hyperlink w:anchor="_Toc112250259" w:history="1">
              <w:r w:rsidR="00B96A3A" w:rsidRPr="00671BAE">
                <w:rPr>
                  <w:rStyle w:val="Hyperlink"/>
                  <w:noProof/>
                </w:rPr>
                <w:t>8.</w:t>
              </w:r>
              <w:r w:rsidR="00B96A3A">
                <w:rPr>
                  <w:rFonts w:asciiTheme="minorHAnsi" w:eastAsiaTheme="minorEastAsia" w:hAnsiTheme="minorHAnsi" w:cstheme="minorBidi"/>
                  <w:noProof/>
                  <w:sz w:val="22"/>
                  <w:szCs w:val="22"/>
                </w:rPr>
                <w:tab/>
              </w:r>
              <w:r w:rsidR="00B96A3A" w:rsidRPr="00671BAE">
                <w:rPr>
                  <w:rStyle w:val="Hyperlink"/>
                  <w:noProof/>
                </w:rPr>
                <w:t>Document Control including Archiving Arrangements</w:t>
              </w:r>
              <w:r w:rsidR="00B96A3A">
                <w:rPr>
                  <w:noProof/>
                  <w:webHidden/>
                </w:rPr>
                <w:tab/>
              </w:r>
              <w:r w:rsidR="00B96A3A">
                <w:rPr>
                  <w:noProof/>
                  <w:webHidden/>
                </w:rPr>
                <w:fldChar w:fldCharType="begin"/>
              </w:r>
              <w:r w:rsidR="00B96A3A">
                <w:rPr>
                  <w:noProof/>
                  <w:webHidden/>
                </w:rPr>
                <w:instrText xml:space="preserve"> PAGEREF _Toc112250259 \h </w:instrText>
              </w:r>
              <w:r w:rsidR="00B96A3A">
                <w:rPr>
                  <w:noProof/>
                  <w:webHidden/>
                </w:rPr>
              </w:r>
              <w:r w:rsidR="00B96A3A">
                <w:rPr>
                  <w:noProof/>
                  <w:webHidden/>
                </w:rPr>
                <w:fldChar w:fldCharType="separate"/>
              </w:r>
              <w:r w:rsidR="00B96A3A">
                <w:rPr>
                  <w:noProof/>
                  <w:webHidden/>
                </w:rPr>
                <w:t>5</w:t>
              </w:r>
              <w:r w:rsidR="00B96A3A">
                <w:rPr>
                  <w:noProof/>
                  <w:webHidden/>
                </w:rPr>
                <w:fldChar w:fldCharType="end"/>
              </w:r>
            </w:hyperlink>
          </w:p>
          <w:p w:rsidR="00B96A3A" w:rsidRDefault="000F1F7D" w:rsidP="00A62894">
            <w:pPr>
              <w:pStyle w:val="TOC3"/>
              <w:rPr>
                <w:rFonts w:asciiTheme="minorHAnsi" w:eastAsiaTheme="minorEastAsia" w:hAnsiTheme="minorHAnsi" w:cstheme="minorBidi"/>
                <w:noProof/>
                <w:sz w:val="22"/>
                <w:szCs w:val="22"/>
              </w:rPr>
            </w:pPr>
            <w:hyperlink w:anchor="_Toc112250260" w:history="1">
              <w:r w:rsidR="00B96A3A" w:rsidRPr="00671BAE">
                <w:rPr>
                  <w:rStyle w:val="Hyperlink"/>
                  <w:noProof/>
                </w:rPr>
                <w:t>9.</w:t>
              </w:r>
              <w:r w:rsidR="00B96A3A">
                <w:rPr>
                  <w:rFonts w:asciiTheme="minorHAnsi" w:eastAsiaTheme="minorEastAsia" w:hAnsiTheme="minorHAnsi" w:cstheme="minorBidi"/>
                  <w:noProof/>
                  <w:sz w:val="22"/>
                  <w:szCs w:val="22"/>
                </w:rPr>
                <w:tab/>
              </w:r>
              <w:r w:rsidR="00B96A3A" w:rsidRPr="00671BAE">
                <w:rPr>
                  <w:rStyle w:val="Hyperlink"/>
                  <w:noProof/>
                </w:rPr>
                <w:t>Monitoring</w:t>
              </w:r>
              <w:r w:rsidR="00B96A3A">
                <w:rPr>
                  <w:noProof/>
                  <w:webHidden/>
                </w:rPr>
                <w:tab/>
              </w:r>
              <w:r w:rsidR="00B96A3A">
                <w:rPr>
                  <w:noProof/>
                  <w:webHidden/>
                </w:rPr>
                <w:fldChar w:fldCharType="begin"/>
              </w:r>
              <w:r w:rsidR="00B96A3A">
                <w:rPr>
                  <w:noProof/>
                  <w:webHidden/>
                </w:rPr>
                <w:instrText xml:space="preserve"> PAGEREF _Toc112250260 \h </w:instrText>
              </w:r>
              <w:r w:rsidR="00B96A3A">
                <w:rPr>
                  <w:noProof/>
                  <w:webHidden/>
                </w:rPr>
              </w:r>
              <w:r w:rsidR="00B96A3A">
                <w:rPr>
                  <w:noProof/>
                  <w:webHidden/>
                </w:rPr>
                <w:fldChar w:fldCharType="separate"/>
              </w:r>
              <w:r w:rsidR="00B96A3A">
                <w:rPr>
                  <w:noProof/>
                  <w:webHidden/>
                </w:rPr>
                <w:t>5</w:t>
              </w:r>
              <w:r w:rsidR="00B96A3A">
                <w:rPr>
                  <w:noProof/>
                  <w:webHidden/>
                </w:rPr>
                <w:fldChar w:fldCharType="end"/>
              </w:r>
            </w:hyperlink>
          </w:p>
          <w:p w:rsidR="00B96A3A" w:rsidRDefault="000F1F7D" w:rsidP="00A62894">
            <w:pPr>
              <w:pStyle w:val="TOC3"/>
              <w:rPr>
                <w:rFonts w:asciiTheme="minorHAnsi" w:eastAsiaTheme="minorEastAsia" w:hAnsiTheme="minorHAnsi" w:cstheme="minorBidi"/>
                <w:noProof/>
                <w:sz w:val="22"/>
                <w:szCs w:val="22"/>
              </w:rPr>
            </w:pPr>
            <w:hyperlink w:anchor="_Toc112250261" w:history="1">
              <w:r w:rsidR="00B96A3A" w:rsidRPr="00671BAE">
                <w:rPr>
                  <w:rStyle w:val="Hyperlink"/>
                  <w:noProof/>
                </w:rPr>
                <w:t>10.</w:t>
              </w:r>
              <w:r w:rsidR="00B96A3A">
                <w:rPr>
                  <w:rFonts w:asciiTheme="minorHAnsi" w:eastAsiaTheme="minorEastAsia" w:hAnsiTheme="minorHAnsi" w:cstheme="minorBidi"/>
                  <w:noProof/>
                  <w:sz w:val="22"/>
                  <w:szCs w:val="22"/>
                </w:rPr>
                <w:tab/>
              </w:r>
              <w:r w:rsidR="00B96A3A" w:rsidRPr="00671BAE">
                <w:rPr>
                  <w:rStyle w:val="Hyperlink"/>
                  <w:noProof/>
                </w:rPr>
                <w:t>References and Associated Documents</w:t>
              </w:r>
              <w:r w:rsidR="00B96A3A">
                <w:rPr>
                  <w:noProof/>
                  <w:webHidden/>
                </w:rPr>
                <w:tab/>
              </w:r>
              <w:r w:rsidR="00B96A3A">
                <w:rPr>
                  <w:noProof/>
                  <w:webHidden/>
                </w:rPr>
                <w:fldChar w:fldCharType="begin"/>
              </w:r>
              <w:r w:rsidR="00B96A3A">
                <w:rPr>
                  <w:noProof/>
                  <w:webHidden/>
                </w:rPr>
                <w:instrText xml:space="preserve"> PAGEREF _Toc112250261 \h </w:instrText>
              </w:r>
              <w:r w:rsidR="00B96A3A">
                <w:rPr>
                  <w:noProof/>
                  <w:webHidden/>
                </w:rPr>
              </w:r>
              <w:r w:rsidR="00B96A3A">
                <w:rPr>
                  <w:noProof/>
                  <w:webHidden/>
                </w:rPr>
                <w:fldChar w:fldCharType="separate"/>
              </w:r>
              <w:r w:rsidR="00B96A3A">
                <w:rPr>
                  <w:noProof/>
                  <w:webHidden/>
                </w:rPr>
                <w:t>5</w:t>
              </w:r>
              <w:r w:rsidR="00B96A3A">
                <w:rPr>
                  <w:noProof/>
                  <w:webHidden/>
                </w:rPr>
                <w:fldChar w:fldCharType="end"/>
              </w:r>
            </w:hyperlink>
          </w:p>
          <w:p w:rsidR="00B96A3A" w:rsidRDefault="000F1F7D" w:rsidP="00A62894">
            <w:pPr>
              <w:pStyle w:val="TOC3"/>
              <w:rPr>
                <w:rFonts w:asciiTheme="minorHAnsi" w:eastAsiaTheme="minorEastAsia" w:hAnsiTheme="minorHAnsi" w:cstheme="minorBidi"/>
                <w:noProof/>
                <w:sz w:val="22"/>
                <w:szCs w:val="22"/>
              </w:rPr>
            </w:pPr>
            <w:hyperlink w:anchor="_Toc112250262" w:history="1">
              <w:r w:rsidR="00B96A3A" w:rsidRPr="00671BAE">
                <w:rPr>
                  <w:rStyle w:val="Hyperlink"/>
                  <w:noProof/>
                </w:rPr>
                <w:t>11.</w:t>
              </w:r>
              <w:r w:rsidR="00B96A3A">
                <w:rPr>
                  <w:rFonts w:asciiTheme="minorHAnsi" w:eastAsiaTheme="minorEastAsia" w:hAnsiTheme="minorHAnsi" w:cstheme="minorBidi"/>
                  <w:noProof/>
                  <w:sz w:val="22"/>
                  <w:szCs w:val="22"/>
                </w:rPr>
                <w:tab/>
              </w:r>
              <w:r w:rsidR="00B96A3A" w:rsidRPr="00671BAE">
                <w:rPr>
                  <w:rStyle w:val="Hyperlink"/>
                  <w:noProof/>
                </w:rPr>
                <w:t>Equality Analysis</w:t>
              </w:r>
              <w:r w:rsidR="00B96A3A">
                <w:rPr>
                  <w:noProof/>
                  <w:webHidden/>
                </w:rPr>
                <w:tab/>
              </w:r>
              <w:r w:rsidR="00B96A3A">
                <w:rPr>
                  <w:noProof/>
                  <w:webHidden/>
                </w:rPr>
                <w:fldChar w:fldCharType="begin"/>
              </w:r>
              <w:r w:rsidR="00B96A3A">
                <w:rPr>
                  <w:noProof/>
                  <w:webHidden/>
                </w:rPr>
                <w:instrText xml:space="preserve"> PAGEREF _Toc112250262 \h </w:instrText>
              </w:r>
              <w:r w:rsidR="00B96A3A">
                <w:rPr>
                  <w:noProof/>
                  <w:webHidden/>
                </w:rPr>
              </w:r>
              <w:r w:rsidR="00B96A3A">
                <w:rPr>
                  <w:noProof/>
                  <w:webHidden/>
                </w:rPr>
                <w:fldChar w:fldCharType="separate"/>
              </w:r>
              <w:r w:rsidR="00B96A3A">
                <w:rPr>
                  <w:noProof/>
                  <w:webHidden/>
                </w:rPr>
                <w:t>6</w:t>
              </w:r>
              <w:r w:rsidR="00B96A3A">
                <w:rPr>
                  <w:noProof/>
                  <w:webHidden/>
                </w:rPr>
                <w:fldChar w:fldCharType="end"/>
              </w:r>
            </w:hyperlink>
          </w:p>
          <w:p w:rsidR="00B96A3A" w:rsidRDefault="000F1F7D" w:rsidP="00A62894">
            <w:pPr>
              <w:pStyle w:val="TOC3"/>
              <w:rPr>
                <w:rFonts w:asciiTheme="minorHAnsi" w:eastAsiaTheme="minorEastAsia" w:hAnsiTheme="minorHAnsi" w:cstheme="minorBidi"/>
                <w:noProof/>
                <w:sz w:val="22"/>
                <w:szCs w:val="22"/>
              </w:rPr>
            </w:pPr>
            <w:hyperlink w:anchor="_Toc112250264" w:history="1">
              <w:r w:rsidR="00B96A3A" w:rsidRPr="00671BAE">
                <w:rPr>
                  <w:rStyle w:val="Hyperlink"/>
                  <w:noProof/>
                </w:rPr>
                <w:t>12.</w:t>
              </w:r>
              <w:r w:rsidR="00B96A3A">
                <w:rPr>
                  <w:rFonts w:asciiTheme="minorHAnsi" w:eastAsiaTheme="minorEastAsia" w:hAnsiTheme="minorHAnsi" w:cstheme="minorBidi"/>
                  <w:noProof/>
                  <w:sz w:val="22"/>
                  <w:szCs w:val="22"/>
                </w:rPr>
                <w:tab/>
              </w:r>
              <w:r w:rsidR="00B96A3A" w:rsidRPr="00671BAE">
                <w:rPr>
                  <w:rStyle w:val="Hyperlink"/>
                  <w:noProof/>
                </w:rPr>
                <w:t>Checklist for Authorisation &amp; Publication</w:t>
              </w:r>
              <w:r w:rsidR="00B96A3A">
                <w:rPr>
                  <w:noProof/>
                  <w:webHidden/>
                </w:rPr>
                <w:tab/>
              </w:r>
              <w:r w:rsidR="00B96A3A">
                <w:rPr>
                  <w:noProof/>
                  <w:webHidden/>
                </w:rPr>
                <w:fldChar w:fldCharType="begin"/>
              </w:r>
              <w:r w:rsidR="00B96A3A">
                <w:rPr>
                  <w:noProof/>
                  <w:webHidden/>
                </w:rPr>
                <w:instrText xml:space="preserve"> PAGEREF _Toc112250264 \h </w:instrText>
              </w:r>
              <w:r w:rsidR="00B96A3A">
                <w:rPr>
                  <w:noProof/>
                  <w:webHidden/>
                </w:rPr>
              </w:r>
              <w:r w:rsidR="00B96A3A">
                <w:rPr>
                  <w:noProof/>
                  <w:webHidden/>
                </w:rPr>
                <w:fldChar w:fldCharType="separate"/>
              </w:r>
              <w:r w:rsidR="00B96A3A">
                <w:rPr>
                  <w:noProof/>
                  <w:webHidden/>
                </w:rPr>
                <w:t>8</w:t>
              </w:r>
              <w:r w:rsidR="00B96A3A">
                <w:rPr>
                  <w:noProof/>
                  <w:webHidden/>
                </w:rPr>
                <w:fldChar w:fldCharType="end"/>
              </w:r>
            </w:hyperlink>
          </w:p>
          <w:p w:rsidR="00B96A3A" w:rsidRDefault="000F1F7D" w:rsidP="00A62894">
            <w:pPr>
              <w:pStyle w:val="TOC3"/>
              <w:rPr>
                <w:rFonts w:asciiTheme="minorHAnsi" w:eastAsiaTheme="minorEastAsia" w:hAnsiTheme="minorHAnsi" w:cstheme="minorBidi"/>
                <w:noProof/>
                <w:sz w:val="22"/>
                <w:szCs w:val="22"/>
              </w:rPr>
            </w:pPr>
            <w:hyperlink w:anchor="_Toc112250287" w:history="1">
              <w:r w:rsidR="00B96A3A" w:rsidRPr="00671BAE">
                <w:rPr>
                  <w:rStyle w:val="Hyperlink"/>
                  <w:noProof/>
                </w:rPr>
                <w:t>13.</w:t>
              </w:r>
              <w:r w:rsidR="00B96A3A">
                <w:rPr>
                  <w:rFonts w:asciiTheme="minorHAnsi" w:eastAsiaTheme="minorEastAsia" w:hAnsiTheme="minorHAnsi" w:cstheme="minorBidi"/>
                  <w:noProof/>
                  <w:sz w:val="22"/>
                  <w:szCs w:val="22"/>
                </w:rPr>
                <w:tab/>
              </w:r>
              <w:r w:rsidR="00B96A3A" w:rsidRPr="00671BAE">
                <w:rPr>
                  <w:rStyle w:val="Hyperlink"/>
                  <w:noProof/>
                </w:rPr>
                <w:t>Version Control Schedule</w:t>
              </w:r>
              <w:r w:rsidR="00B96A3A">
                <w:rPr>
                  <w:noProof/>
                  <w:webHidden/>
                </w:rPr>
                <w:tab/>
              </w:r>
              <w:r w:rsidR="00B96A3A">
                <w:rPr>
                  <w:noProof/>
                  <w:webHidden/>
                </w:rPr>
                <w:fldChar w:fldCharType="begin"/>
              </w:r>
              <w:r w:rsidR="00B96A3A">
                <w:rPr>
                  <w:noProof/>
                  <w:webHidden/>
                </w:rPr>
                <w:instrText xml:space="preserve"> PAGEREF _Toc112250287 \h </w:instrText>
              </w:r>
              <w:r w:rsidR="00B96A3A">
                <w:rPr>
                  <w:noProof/>
                  <w:webHidden/>
                </w:rPr>
              </w:r>
              <w:r w:rsidR="00B96A3A">
                <w:rPr>
                  <w:noProof/>
                  <w:webHidden/>
                </w:rPr>
                <w:fldChar w:fldCharType="separate"/>
              </w:r>
              <w:r w:rsidR="00B96A3A">
                <w:rPr>
                  <w:noProof/>
                  <w:webHidden/>
                </w:rPr>
                <w:t>9</w:t>
              </w:r>
              <w:r w:rsidR="00B96A3A">
                <w:rPr>
                  <w:noProof/>
                  <w:webHidden/>
                </w:rPr>
                <w:fldChar w:fldCharType="end"/>
              </w:r>
            </w:hyperlink>
          </w:p>
          <w:p w:rsidR="00B96A3A" w:rsidRDefault="000F1F7D" w:rsidP="00A62894">
            <w:pPr>
              <w:pStyle w:val="TOC3"/>
              <w:rPr>
                <w:rFonts w:asciiTheme="minorHAnsi" w:eastAsiaTheme="minorEastAsia" w:hAnsiTheme="minorHAnsi" w:cstheme="minorBidi"/>
                <w:noProof/>
                <w:sz w:val="22"/>
                <w:szCs w:val="22"/>
              </w:rPr>
            </w:pPr>
            <w:hyperlink w:anchor="_Toc112250288" w:history="1">
              <w:r w:rsidR="00B96A3A" w:rsidRPr="00671BAE">
                <w:rPr>
                  <w:rStyle w:val="Hyperlink"/>
                  <w:noProof/>
                </w:rPr>
                <w:t>14.</w:t>
              </w:r>
              <w:r w:rsidR="00B96A3A">
                <w:rPr>
                  <w:rFonts w:asciiTheme="minorHAnsi" w:eastAsiaTheme="minorEastAsia" w:hAnsiTheme="minorHAnsi" w:cstheme="minorBidi"/>
                  <w:noProof/>
                  <w:sz w:val="22"/>
                  <w:szCs w:val="22"/>
                </w:rPr>
                <w:tab/>
              </w:r>
              <w:r w:rsidR="00B96A3A" w:rsidRPr="00671BAE">
                <w:rPr>
                  <w:rStyle w:val="Hyperlink"/>
                  <w:noProof/>
                </w:rPr>
                <w:t>Consultation and Ratification Schedule</w:t>
              </w:r>
              <w:r w:rsidR="00B96A3A">
                <w:rPr>
                  <w:noProof/>
                  <w:webHidden/>
                </w:rPr>
                <w:tab/>
              </w:r>
              <w:r w:rsidR="00B96A3A">
                <w:rPr>
                  <w:noProof/>
                  <w:webHidden/>
                </w:rPr>
                <w:fldChar w:fldCharType="begin"/>
              </w:r>
              <w:r w:rsidR="00B96A3A">
                <w:rPr>
                  <w:noProof/>
                  <w:webHidden/>
                </w:rPr>
                <w:instrText xml:space="preserve"> PAGEREF _Toc112250288 \h </w:instrText>
              </w:r>
              <w:r w:rsidR="00B96A3A">
                <w:rPr>
                  <w:noProof/>
                  <w:webHidden/>
                </w:rPr>
              </w:r>
              <w:r w:rsidR="00B96A3A">
                <w:rPr>
                  <w:noProof/>
                  <w:webHidden/>
                </w:rPr>
                <w:fldChar w:fldCharType="separate"/>
              </w:r>
              <w:r w:rsidR="00B96A3A">
                <w:rPr>
                  <w:noProof/>
                  <w:webHidden/>
                </w:rPr>
                <w:t>9</w:t>
              </w:r>
              <w:r w:rsidR="00B96A3A">
                <w:rPr>
                  <w:noProof/>
                  <w:webHidden/>
                </w:rPr>
                <w:fldChar w:fldCharType="end"/>
              </w:r>
            </w:hyperlink>
          </w:p>
          <w:p w:rsidR="0012110A" w:rsidRDefault="0012110A">
            <w:r>
              <w:rPr>
                <w:b/>
                <w:bCs/>
                <w:noProof/>
              </w:rPr>
              <w:fldChar w:fldCharType="end"/>
            </w:r>
          </w:p>
          <w:p w:rsidR="001936D1" w:rsidRPr="0071366A" w:rsidRDefault="001936D1" w:rsidP="00262BC8">
            <w:pPr>
              <w:spacing w:before="80" w:after="80"/>
              <w:rPr>
                <w:rFonts w:cs="Arial"/>
                <w:sz w:val="22"/>
                <w:szCs w:val="22"/>
              </w:rPr>
            </w:pPr>
          </w:p>
        </w:tc>
        <w:tc>
          <w:tcPr>
            <w:tcW w:w="729" w:type="dxa"/>
            <w:shd w:val="clear" w:color="auto" w:fill="auto"/>
          </w:tcPr>
          <w:p w:rsidR="001936D1" w:rsidRPr="0071366A" w:rsidRDefault="001936D1" w:rsidP="00262BC8">
            <w:pPr>
              <w:spacing w:before="80" w:after="80"/>
              <w:rPr>
                <w:rFonts w:cs="Arial"/>
                <w:sz w:val="22"/>
                <w:szCs w:val="22"/>
              </w:rPr>
            </w:pPr>
          </w:p>
        </w:tc>
        <w:tc>
          <w:tcPr>
            <w:tcW w:w="459" w:type="dxa"/>
            <w:shd w:val="clear" w:color="auto" w:fill="auto"/>
          </w:tcPr>
          <w:p w:rsidR="001936D1" w:rsidRPr="0071366A" w:rsidRDefault="001936D1" w:rsidP="00262BC8">
            <w:pPr>
              <w:spacing w:before="80" w:after="80"/>
              <w:rPr>
                <w:rFonts w:cs="Arial"/>
                <w:sz w:val="22"/>
                <w:szCs w:val="22"/>
              </w:rPr>
            </w:pPr>
          </w:p>
        </w:tc>
      </w:tr>
    </w:tbl>
    <w:p w:rsidR="000B58EF" w:rsidRDefault="000B58EF"/>
    <w:p w:rsidR="000B58EF" w:rsidRDefault="000B58EF"/>
    <w:p w:rsidR="000B58EF" w:rsidRDefault="000B58EF"/>
    <w:p w:rsidR="004E6C46" w:rsidRPr="000B58EF" w:rsidRDefault="004E6C46">
      <w:pPr>
        <w:rPr>
          <w:b/>
          <w:sz w:val="28"/>
          <w:szCs w:val="20"/>
        </w:rPr>
      </w:pPr>
      <w:r w:rsidRPr="000B58EF">
        <w:rPr>
          <w:b/>
        </w:rPr>
        <w:br w:type="page"/>
      </w:r>
    </w:p>
    <w:p w:rsidR="001936D1" w:rsidRDefault="001936D1" w:rsidP="00642BE1">
      <w:pPr>
        <w:pStyle w:val="Guidelinebulletlevel1"/>
      </w:pPr>
      <w:bookmarkStart w:id="1" w:name="_Toc112250252"/>
      <w:r>
        <w:lastRenderedPageBreak/>
        <w:t>Introduction, Background and Purpose</w:t>
      </w:r>
      <w:bookmarkEnd w:id="1"/>
    </w:p>
    <w:p w:rsidR="00F0007E" w:rsidRDefault="00F0007E" w:rsidP="00F0007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Breathlessness is a common presenting symptom in primary care with numerous causes which can delay diagnosis and subsequent treatment for patients. </w:t>
      </w:r>
      <w:r>
        <w:rPr>
          <w:rStyle w:val="eop"/>
          <w:rFonts w:ascii="Calibri" w:hAnsi="Calibri" w:cs="Calibri"/>
          <w:sz w:val="22"/>
          <w:szCs w:val="22"/>
        </w:rPr>
        <w:t> </w:t>
      </w:r>
    </w:p>
    <w:p w:rsidR="00F0007E" w:rsidRDefault="00F0007E" w:rsidP="00F0007E">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F0007E" w:rsidRDefault="00F0007E" w:rsidP="00F0007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Breathlessness is a subjective and distressing sensation of difficulty in breathing. It is associated with high healthcare use and accounts for 5% of presentations to the Emergency department (which is estimated by Asthma UK as 1.7 million attendances per year) and 4% of GP consultations. </w:t>
      </w:r>
      <w:r>
        <w:rPr>
          <w:rStyle w:val="eop"/>
          <w:rFonts w:ascii="Calibri" w:hAnsi="Calibri" w:cs="Calibri"/>
          <w:sz w:val="22"/>
          <w:szCs w:val="22"/>
        </w:rPr>
        <w:t> </w:t>
      </w:r>
    </w:p>
    <w:p w:rsidR="00F0007E" w:rsidRDefault="00F0007E" w:rsidP="00F0007E">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F0007E" w:rsidRDefault="00F0007E" w:rsidP="00F0007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Breathlessness is reported by 9-11% of the general population, this increases to 25% in the over 75 age group. This also varies in severity with socioeconomic status and Thanet has one of the highest levels of deprav</w:t>
      </w:r>
      <w:r w:rsidR="00DE504D">
        <w:rPr>
          <w:rStyle w:val="normaltextrun"/>
          <w:rFonts w:ascii="Calibri" w:hAnsi="Calibri" w:cs="Calibri"/>
          <w:sz w:val="22"/>
          <w:szCs w:val="22"/>
        </w:rPr>
        <w:t>ation</w:t>
      </w:r>
      <w:r>
        <w:rPr>
          <w:rStyle w:val="normaltextrun"/>
          <w:rFonts w:ascii="Calibri" w:hAnsi="Calibri" w:cs="Calibri"/>
          <w:sz w:val="22"/>
          <w:szCs w:val="22"/>
        </w:rPr>
        <w:t xml:space="preserve"> in the UK. </w:t>
      </w:r>
      <w:r>
        <w:rPr>
          <w:rStyle w:val="eop"/>
          <w:rFonts w:ascii="Calibri" w:hAnsi="Calibri" w:cs="Calibri"/>
          <w:sz w:val="22"/>
          <w:szCs w:val="22"/>
        </w:rPr>
        <w:t> </w:t>
      </w:r>
    </w:p>
    <w:p w:rsidR="00F0007E" w:rsidRDefault="00F0007E" w:rsidP="00F0007E">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F0007E" w:rsidRDefault="00F0007E" w:rsidP="00F0007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58% of patients with COPD present with respiratory symptoms for 5 years before getting a diagnosis, 42% present with severe disease. </w:t>
      </w:r>
      <w:r>
        <w:rPr>
          <w:rStyle w:val="eop"/>
          <w:rFonts w:ascii="Calibri" w:hAnsi="Calibri" w:cs="Calibri"/>
          <w:sz w:val="22"/>
          <w:szCs w:val="22"/>
        </w:rPr>
        <w:t> </w:t>
      </w:r>
    </w:p>
    <w:p w:rsidR="00F0007E" w:rsidRDefault="00F0007E" w:rsidP="00F0007E">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F0007E" w:rsidRDefault="00F0007E" w:rsidP="00F0007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79% of patients with heart failure are diagnosed during a hospital admission, when 41% present with heart failure symptoms in the 5 years prior to diagnosis. </w:t>
      </w:r>
      <w:r>
        <w:rPr>
          <w:rStyle w:val="eop"/>
          <w:rFonts w:ascii="Calibri" w:hAnsi="Calibri" w:cs="Calibri"/>
          <w:sz w:val="22"/>
          <w:szCs w:val="22"/>
        </w:rPr>
        <w:t> </w:t>
      </w:r>
    </w:p>
    <w:p w:rsidR="00F0007E" w:rsidRDefault="00F0007E" w:rsidP="00F0007E">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F0007E" w:rsidRDefault="00F0007E" w:rsidP="00F0007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Patients with interstitial lung disease (ILD) have a median delay in diagnosis of 1.5 years from initial presentation with 55% of those patients being misdiagnosed prior to the correct diagnosis being made. </w:t>
      </w:r>
      <w:r>
        <w:rPr>
          <w:rStyle w:val="eop"/>
          <w:rFonts w:ascii="Calibri" w:hAnsi="Calibri" w:cs="Calibri"/>
          <w:sz w:val="22"/>
          <w:szCs w:val="22"/>
        </w:rPr>
        <w:t> </w:t>
      </w:r>
    </w:p>
    <w:p w:rsidR="00F0007E" w:rsidRDefault="00F0007E" w:rsidP="00F0007E">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F0007E" w:rsidRDefault="00F0007E" w:rsidP="00F0007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 aims of the breathlessness pathway are:</w:t>
      </w:r>
      <w:r>
        <w:rPr>
          <w:rStyle w:val="eop"/>
          <w:rFonts w:ascii="Calibri" w:hAnsi="Calibri" w:cs="Calibri"/>
          <w:sz w:val="22"/>
          <w:szCs w:val="22"/>
        </w:rPr>
        <w:t> </w:t>
      </w:r>
    </w:p>
    <w:p w:rsidR="00F0007E" w:rsidRDefault="00F0007E" w:rsidP="00F0007E">
      <w:pPr>
        <w:pStyle w:val="paragraph"/>
        <w:spacing w:before="0" w:beforeAutospacing="0" w:after="0" w:afterAutospacing="0"/>
        <w:textAlignment w:val="baseline"/>
        <w:rPr>
          <w:rFonts w:ascii="Segoe UI" w:hAnsi="Segoe UI" w:cs="Segoe UI"/>
          <w:sz w:val="18"/>
          <w:szCs w:val="18"/>
        </w:rPr>
      </w:pPr>
    </w:p>
    <w:p w:rsidR="00F0007E" w:rsidRDefault="00F0007E" w:rsidP="00F0007E">
      <w:pPr>
        <w:pStyle w:val="paragraph"/>
        <w:numPr>
          <w:ilvl w:val="0"/>
          <w:numId w:val="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To provide dedicated, symptom-based pathway for patients with breathlessness</w:t>
      </w:r>
      <w:r>
        <w:rPr>
          <w:rStyle w:val="eop"/>
          <w:rFonts w:ascii="Calibri" w:hAnsi="Calibri" w:cs="Calibri"/>
          <w:sz w:val="22"/>
          <w:szCs w:val="22"/>
        </w:rPr>
        <w:t> </w:t>
      </w:r>
    </w:p>
    <w:p w:rsidR="00F0007E" w:rsidRDefault="00F0007E" w:rsidP="00F0007E">
      <w:pPr>
        <w:pStyle w:val="paragraph"/>
        <w:numPr>
          <w:ilvl w:val="0"/>
          <w:numId w:val="1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To assess and evaluate patient clinical condition with a full clinical history and cardiorespiratory examination.</w:t>
      </w:r>
      <w:r>
        <w:rPr>
          <w:rStyle w:val="eop"/>
          <w:rFonts w:ascii="Calibri" w:hAnsi="Calibri" w:cs="Calibri"/>
          <w:sz w:val="22"/>
          <w:szCs w:val="22"/>
        </w:rPr>
        <w:t> </w:t>
      </w:r>
    </w:p>
    <w:p w:rsidR="00F0007E" w:rsidRDefault="00F0007E" w:rsidP="00F0007E">
      <w:pPr>
        <w:pStyle w:val="paragraph"/>
        <w:numPr>
          <w:ilvl w:val="0"/>
          <w:numId w:val="1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To determine the causes of breathlessness (single or multifactorial) after clinical history, providing diagnostic tests as appropriate (one stop as far as practical) </w:t>
      </w:r>
      <w:r>
        <w:rPr>
          <w:rStyle w:val="eop"/>
          <w:rFonts w:ascii="Calibri" w:hAnsi="Calibri" w:cs="Calibri"/>
          <w:sz w:val="22"/>
          <w:szCs w:val="22"/>
        </w:rPr>
        <w:t> </w:t>
      </w:r>
    </w:p>
    <w:p w:rsidR="00F0007E" w:rsidRDefault="00F0007E" w:rsidP="00F0007E">
      <w:pPr>
        <w:pStyle w:val="paragraph"/>
        <w:numPr>
          <w:ilvl w:val="0"/>
          <w:numId w:val="1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Have a multidisciplinary approach to diagnosis from the initial face to face consultation, providing </w:t>
      </w:r>
      <w:r w:rsidR="00053C18">
        <w:rPr>
          <w:rStyle w:val="normaltextrun"/>
          <w:rFonts w:ascii="Calibri" w:hAnsi="Calibri" w:cs="Calibri"/>
          <w:sz w:val="22"/>
          <w:szCs w:val="22"/>
        </w:rPr>
        <w:t>guideline-based</w:t>
      </w:r>
      <w:r>
        <w:rPr>
          <w:rStyle w:val="normaltextrun"/>
          <w:rFonts w:ascii="Calibri" w:hAnsi="Calibri" w:cs="Calibri"/>
          <w:sz w:val="22"/>
          <w:szCs w:val="22"/>
        </w:rPr>
        <w:t xml:space="preserve"> management advice to primary care.</w:t>
      </w:r>
    </w:p>
    <w:p w:rsidR="00F0007E" w:rsidRDefault="00F0007E" w:rsidP="00F0007E">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F0007E" w:rsidRDefault="00F0007E" w:rsidP="00F0007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organisational aims are: </w:t>
      </w:r>
      <w:r>
        <w:rPr>
          <w:rStyle w:val="eop"/>
          <w:rFonts w:ascii="Calibri" w:hAnsi="Calibri" w:cs="Calibri"/>
          <w:sz w:val="22"/>
          <w:szCs w:val="22"/>
        </w:rPr>
        <w:t> </w:t>
      </w:r>
    </w:p>
    <w:p w:rsidR="00F0007E" w:rsidRDefault="00F0007E" w:rsidP="00F0007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0007E" w:rsidRDefault="00F0007E" w:rsidP="00F0007E">
      <w:pPr>
        <w:pStyle w:val="paragraph"/>
        <w:numPr>
          <w:ilvl w:val="0"/>
          <w:numId w:val="1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short waiting times appropriate to clinical need</w:t>
      </w:r>
    </w:p>
    <w:p w:rsidR="00F0007E" w:rsidRDefault="00F0007E" w:rsidP="00F0007E">
      <w:pPr>
        <w:pStyle w:val="paragraph"/>
        <w:numPr>
          <w:ilvl w:val="0"/>
          <w:numId w:val="1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one-stop approach for patient</w:t>
      </w:r>
    </w:p>
    <w:p w:rsidR="00F0007E" w:rsidRDefault="00F0007E" w:rsidP="00F0007E">
      <w:pPr>
        <w:pStyle w:val="paragraph"/>
        <w:numPr>
          <w:ilvl w:val="0"/>
          <w:numId w:val="1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excellent communication with referrers</w:t>
      </w:r>
      <w:r>
        <w:rPr>
          <w:rStyle w:val="eop"/>
          <w:rFonts w:ascii="Calibri" w:hAnsi="Calibri" w:cs="Calibri"/>
          <w:sz w:val="22"/>
          <w:szCs w:val="22"/>
        </w:rPr>
        <w:t> </w:t>
      </w:r>
    </w:p>
    <w:p w:rsidR="00F0007E" w:rsidRDefault="00F0007E" w:rsidP="00F0007E">
      <w:pPr>
        <w:pStyle w:val="paragraph"/>
        <w:numPr>
          <w:ilvl w:val="0"/>
          <w:numId w:val="1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minimise the use of consultant clinic appointments </w:t>
      </w:r>
      <w:r>
        <w:rPr>
          <w:rStyle w:val="eop"/>
          <w:rFonts w:ascii="Calibri" w:hAnsi="Calibri" w:cs="Calibri"/>
          <w:sz w:val="22"/>
          <w:szCs w:val="22"/>
        </w:rPr>
        <w:t> </w:t>
      </w:r>
    </w:p>
    <w:p w:rsidR="00F0007E" w:rsidRPr="00F0007E" w:rsidRDefault="00F0007E" w:rsidP="00F0007E">
      <w:pPr>
        <w:pStyle w:val="paragraph"/>
        <w:numPr>
          <w:ilvl w:val="0"/>
          <w:numId w:val="16"/>
        </w:numPr>
        <w:spacing w:before="0" w:beforeAutospacing="0" w:after="0" w:afterAutospacing="0"/>
        <w:ind w:left="360" w:firstLine="0"/>
        <w:textAlignment w:val="baseline"/>
        <w:rPr>
          <w:rFonts w:ascii="Calibri" w:hAnsi="Calibri" w:cs="Calibri"/>
          <w:sz w:val="22"/>
          <w:szCs w:val="22"/>
        </w:rPr>
      </w:pPr>
      <w:r w:rsidRPr="00F0007E">
        <w:rPr>
          <w:rStyle w:val="normaltextrun"/>
          <w:rFonts w:ascii="Calibri" w:hAnsi="Calibri" w:cs="Calibri"/>
          <w:sz w:val="22"/>
          <w:szCs w:val="22"/>
        </w:rPr>
        <w:t xml:space="preserve">Reduce multiple onward referrals to different specialisms, delaying patient diagnosis </w:t>
      </w:r>
      <w:r w:rsidR="00053C18" w:rsidRPr="00F0007E">
        <w:rPr>
          <w:rStyle w:val="normaltextrun"/>
          <w:rFonts w:ascii="Calibri" w:hAnsi="Calibri" w:cs="Calibri"/>
          <w:sz w:val="22"/>
          <w:szCs w:val="22"/>
        </w:rPr>
        <w:t>and management</w:t>
      </w:r>
      <w:r w:rsidRPr="00F0007E">
        <w:rPr>
          <w:rStyle w:val="eop"/>
          <w:rFonts w:ascii="Calibri" w:hAnsi="Calibri" w:cs="Calibri"/>
          <w:sz w:val="22"/>
          <w:szCs w:val="22"/>
        </w:rPr>
        <w:t> </w:t>
      </w:r>
    </w:p>
    <w:p w:rsidR="00F0007E" w:rsidRDefault="00F0007E" w:rsidP="00F0007E">
      <w:pPr>
        <w:pStyle w:val="paragraph"/>
        <w:numPr>
          <w:ilvl w:val="0"/>
          <w:numId w:val="1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Improved patient satisfaction</w:t>
      </w:r>
      <w:r>
        <w:rPr>
          <w:rStyle w:val="eop"/>
          <w:rFonts w:ascii="Calibri" w:hAnsi="Calibri" w:cs="Calibri"/>
          <w:sz w:val="22"/>
          <w:szCs w:val="22"/>
        </w:rPr>
        <w:t> </w:t>
      </w:r>
    </w:p>
    <w:p w:rsidR="00F0007E" w:rsidRDefault="00F0007E" w:rsidP="00F0007E">
      <w:pPr>
        <w:pStyle w:val="Guidelinebulletlevel1"/>
        <w:numPr>
          <w:ilvl w:val="0"/>
          <w:numId w:val="0"/>
        </w:numPr>
        <w:ind w:left="709"/>
      </w:pPr>
    </w:p>
    <w:p w:rsidR="00711B57" w:rsidRPr="00711B57" w:rsidRDefault="00711B57" w:rsidP="00711B57">
      <w:pPr>
        <w:pStyle w:val="Guidelinebulletlevel1"/>
      </w:pPr>
      <w:bookmarkStart w:id="2" w:name="_Toc112250253"/>
      <w:r>
        <w:t>Definitions</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COPD</w:t>
      </w:r>
      <w:r w:rsidRPr="00711B57">
        <w:rPr>
          <w:rFonts w:ascii="Calibri" w:eastAsia="Times New Roman" w:hAnsi="Calibri" w:cs="Calibri"/>
        </w:rPr>
        <w:t xml:space="preserve"> – Chronic Obstructive Pulmonary Disease</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ILD</w:t>
      </w:r>
      <w:r w:rsidRPr="00711B57">
        <w:rPr>
          <w:rFonts w:ascii="Calibri" w:eastAsia="Times New Roman" w:hAnsi="Calibri" w:cs="Calibri"/>
        </w:rPr>
        <w:t xml:space="preserve"> – Interstitial Lung Disease</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lastRenderedPageBreak/>
        <w:t>GP</w:t>
      </w:r>
      <w:r w:rsidRPr="00711B57">
        <w:rPr>
          <w:rFonts w:ascii="Calibri" w:eastAsia="Times New Roman" w:hAnsi="Calibri" w:cs="Calibri"/>
        </w:rPr>
        <w:t xml:space="preserve"> – General Practitioner</w:t>
      </w:r>
    </w:p>
    <w:p w:rsidR="00711B57" w:rsidRPr="00711B57" w:rsidRDefault="00711B57" w:rsidP="00711B57">
      <w:pPr>
        <w:spacing w:before="100" w:beforeAutospacing="1" w:after="100" w:afterAutospacing="1"/>
        <w:outlineLvl w:val="1"/>
        <w:rPr>
          <w:rFonts w:ascii="Calibri" w:eastAsia="Times New Roman" w:hAnsi="Calibri" w:cs="Calibri"/>
        </w:rPr>
      </w:pPr>
      <w:r w:rsidRPr="00711B57">
        <w:rPr>
          <w:rFonts w:ascii="Calibri" w:eastAsia="Times New Roman" w:hAnsi="Calibri" w:cs="Calibri"/>
          <w:b/>
          <w:bCs/>
        </w:rPr>
        <w:t>RTT</w:t>
      </w:r>
      <w:r w:rsidRPr="00711B57">
        <w:rPr>
          <w:rFonts w:ascii="Calibri" w:eastAsia="Times New Roman" w:hAnsi="Calibri" w:cs="Calibri"/>
        </w:rPr>
        <w:t xml:space="preserve"> – Referral to Treatment</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ECG</w:t>
      </w:r>
      <w:r w:rsidRPr="00711B57">
        <w:rPr>
          <w:rFonts w:ascii="Calibri" w:eastAsia="Times New Roman" w:hAnsi="Calibri" w:cs="Calibri"/>
        </w:rPr>
        <w:t xml:space="preserve"> – Electrocardiogram</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BP</w:t>
      </w:r>
      <w:r w:rsidRPr="00711B57">
        <w:rPr>
          <w:rFonts w:ascii="Calibri" w:eastAsia="Times New Roman" w:hAnsi="Calibri" w:cs="Calibri"/>
        </w:rPr>
        <w:t xml:space="preserve"> – Blood Pressure</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CXR</w:t>
      </w:r>
      <w:r w:rsidRPr="00711B57">
        <w:rPr>
          <w:rFonts w:ascii="Calibri" w:eastAsia="Times New Roman" w:hAnsi="Calibri" w:cs="Calibri"/>
        </w:rPr>
        <w:t xml:space="preserve"> – Chest X-ray</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BNP</w:t>
      </w:r>
      <w:r w:rsidRPr="00711B57">
        <w:rPr>
          <w:rFonts w:ascii="Calibri" w:eastAsia="Times New Roman" w:hAnsi="Calibri" w:cs="Calibri"/>
        </w:rPr>
        <w:t xml:space="preserve"> – B-type Natriuretic Peptide</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NT-</w:t>
      </w:r>
      <w:proofErr w:type="spellStart"/>
      <w:r w:rsidRPr="00711B57">
        <w:rPr>
          <w:rFonts w:ascii="Calibri" w:eastAsia="Times New Roman" w:hAnsi="Calibri" w:cs="Calibri"/>
          <w:b/>
          <w:bCs/>
        </w:rPr>
        <w:t>proBNP</w:t>
      </w:r>
      <w:proofErr w:type="spellEnd"/>
      <w:r w:rsidRPr="00711B57">
        <w:rPr>
          <w:rFonts w:ascii="Calibri" w:eastAsia="Times New Roman" w:hAnsi="Calibri" w:cs="Calibri"/>
        </w:rPr>
        <w:t xml:space="preserve"> – N-terminal pro B-type Natriuretic Peptide</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FBC</w:t>
      </w:r>
      <w:r w:rsidRPr="00711B57">
        <w:rPr>
          <w:rFonts w:ascii="Calibri" w:eastAsia="Times New Roman" w:hAnsi="Calibri" w:cs="Calibri"/>
        </w:rPr>
        <w:t xml:space="preserve"> – Full Blood Count</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U&amp;Es</w:t>
      </w:r>
      <w:r w:rsidRPr="00711B57">
        <w:rPr>
          <w:rFonts w:ascii="Calibri" w:eastAsia="Times New Roman" w:hAnsi="Calibri" w:cs="Calibri"/>
        </w:rPr>
        <w:t xml:space="preserve"> – Urea and Electrolytes</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PEF</w:t>
      </w:r>
      <w:r w:rsidRPr="00711B57">
        <w:rPr>
          <w:rFonts w:ascii="Calibri" w:eastAsia="Times New Roman" w:hAnsi="Calibri" w:cs="Calibri"/>
        </w:rPr>
        <w:t xml:space="preserve"> – Peak Expiratory Flow</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RR</w:t>
      </w:r>
      <w:r w:rsidRPr="00711B57">
        <w:rPr>
          <w:rFonts w:ascii="Calibri" w:eastAsia="Times New Roman" w:hAnsi="Calibri" w:cs="Calibri"/>
        </w:rPr>
        <w:t xml:space="preserve"> – Respiratory Rate</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Hb</w:t>
      </w:r>
      <w:r w:rsidRPr="00711B57">
        <w:rPr>
          <w:rFonts w:ascii="Calibri" w:eastAsia="Times New Roman" w:hAnsi="Calibri" w:cs="Calibri"/>
        </w:rPr>
        <w:t xml:space="preserve"> – Haemoglobin</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proofErr w:type="spellStart"/>
      <w:r w:rsidRPr="00711B57">
        <w:rPr>
          <w:rFonts w:ascii="Calibri" w:eastAsia="Times New Roman" w:hAnsi="Calibri" w:cs="Calibri"/>
          <w:b/>
          <w:bCs/>
        </w:rPr>
        <w:t>FeNO</w:t>
      </w:r>
      <w:proofErr w:type="spellEnd"/>
      <w:r w:rsidRPr="00711B57">
        <w:rPr>
          <w:rFonts w:ascii="Calibri" w:eastAsia="Times New Roman" w:hAnsi="Calibri" w:cs="Calibri"/>
        </w:rPr>
        <w:t xml:space="preserve"> – Fractional Exhaled Nitric Oxide</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EF</w:t>
      </w:r>
      <w:r w:rsidRPr="00711B57">
        <w:rPr>
          <w:rFonts w:ascii="Calibri" w:eastAsia="Times New Roman" w:hAnsi="Calibri" w:cs="Calibri"/>
        </w:rPr>
        <w:t xml:space="preserve"> – Ejection Fraction</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HF</w:t>
      </w:r>
      <w:r w:rsidRPr="00711B57">
        <w:rPr>
          <w:rFonts w:ascii="Calibri" w:eastAsia="Times New Roman" w:hAnsi="Calibri" w:cs="Calibri"/>
        </w:rPr>
        <w:t xml:space="preserve"> – Heart Failure</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EP</w:t>
      </w:r>
      <w:r w:rsidRPr="00711B57">
        <w:rPr>
          <w:rFonts w:ascii="Calibri" w:eastAsia="Times New Roman" w:hAnsi="Calibri" w:cs="Calibri"/>
        </w:rPr>
        <w:t xml:space="preserve"> – Electrophysiology</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CTCA</w:t>
      </w:r>
      <w:r w:rsidRPr="00711B57">
        <w:rPr>
          <w:rFonts w:ascii="Calibri" w:eastAsia="Times New Roman" w:hAnsi="Calibri" w:cs="Calibri"/>
        </w:rPr>
        <w:t xml:space="preserve"> – CT Coronary Angiography</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IHD</w:t>
      </w:r>
      <w:r w:rsidRPr="00711B57">
        <w:rPr>
          <w:rFonts w:ascii="Calibri" w:eastAsia="Times New Roman" w:hAnsi="Calibri" w:cs="Calibri"/>
        </w:rPr>
        <w:t xml:space="preserve"> – Ischaemic Heart Disease</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JVP</w:t>
      </w:r>
      <w:r w:rsidRPr="00711B57">
        <w:rPr>
          <w:rFonts w:ascii="Calibri" w:eastAsia="Times New Roman" w:hAnsi="Calibri" w:cs="Calibri"/>
        </w:rPr>
        <w:t xml:space="preserve"> – Jugular Venous Pressure</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BMI</w:t>
      </w:r>
      <w:r w:rsidRPr="00711B57">
        <w:rPr>
          <w:rFonts w:ascii="Calibri" w:eastAsia="Times New Roman" w:hAnsi="Calibri" w:cs="Calibri"/>
        </w:rPr>
        <w:t xml:space="preserve"> – Body Mass Index</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GAD-7</w:t>
      </w:r>
      <w:r w:rsidRPr="00711B57">
        <w:rPr>
          <w:rFonts w:ascii="Calibri" w:eastAsia="Times New Roman" w:hAnsi="Calibri" w:cs="Calibri"/>
        </w:rPr>
        <w:t xml:space="preserve"> – Generalised Anxiety Disorder 7-item scale</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PHQ-9</w:t>
      </w:r>
      <w:r w:rsidRPr="00711B57">
        <w:rPr>
          <w:rFonts w:ascii="Calibri" w:eastAsia="Times New Roman" w:hAnsi="Calibri" w:cs="Calibri"/>
        </w:rPr>
        <w:t xml:space="preserve"> – Patient Health Questionnaire-9</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MRC scale</w:t>
      </w:r>
      <w:r w:rsidRPr="00711B57">
        <w:rPr>
          <w:rFonts w:ascii="Calibri" w:eastAsia="Times New Roman" w:hAnsi="Calibri" w:cs="Calibri"/>
        </w:rPr>
        <w:t xml:space="preserve"> – Medical Research Council Dyspnoea Scale</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MUST</w:t>
      </w:r>
      <w:r w:rsidRPr="00711B57">
        <w:rPr>
          <w:rFonts w:ascii="Calibri" w:eastAsia="Times New Roman" w:hAnsi="Calibri" w:cs="Calibri"/>
        </w:rPr>
        <w:t xml:space="preserve"> – Malnutrition Universal Screening Tool</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lastRenderedPageBreak/>
        <w:t>NIV</w:t>
      </w:r>
      <w:r w:rsidRPr="00711B57">
        <w:rPr>
          <w:rFonts w:ascii="Calibri" w:eastAsia="Times New Roman" w:hAnsi="Calibri" w:cs="Calibri"/>
        </w:rPr>
        <w:t xml:space="preserve"> – Non-Invasive Ventilation</w:t>
      </w:r>
    </w:p>
    <w:p w:rsidR="00711B57" w:rsidRPr="00711B57" w:rsidRDefault="00711B57" w:rsidP="00711B57">
      <w:pPr>
        <w:spacing w:before="100" w:beforeAutospacing="1" w:after="100" w:afterAutospacing="1"/>
        <w:outlineLvl w:val="1"/>
        <w:rPr>
          <w:rFonts w:ascii="Calibri" w:eastAsia="Times New Roman" w:hAnsi="Calibri" w:cs="Calibri"/>
          <w:b/>
          <w:bCs/>
          <w:sz w:val="36"/>
          <w:szCs w:val="36"/>
        </w:rPr>
      </w:pPr>
      <w:r w:rsidRPr="00711B57">
        <w:rPr>
          <w:rFonts w:ascii="Calibri" w:eastAsia="Times New Roman" w:hAnsi="Calibri" w:cs="Calibri"/>
          <w:b/>
          <w:bCs/>
        </w:rPr>
        <w:t>B12</w:t>
      </w:r>
      <w:r w:rsidRPr="00711B57">
        <w:rPr>
          <w:rFonts w:ascii="Calibri" w:eastAsia="Times New Roman" w:hAnsi="Calibri" w:cs="Calibri"/>
        </w:rPr>
        <w:t xml:space="preserve"> – Vitamin B12</w:t>
      </w:r>
    </w:p>
    <w:bookmarkEnd w:id="2"/>
    <w:p w:rsidR="00CF1AE6" w:rsidRPr="008A0FBA" w:rsidRDefault="00CF1AE6" w:rsidP="00053C18">
      <w:pPr>
        <w:pStyle w:val="Guidelinebulletlevel2"/>
        <w:numPr>
          <w:ilvl w:val="0"/>
          <w:numId w:val="0"/>
        </w:numPr>
        <w:ind w:left="709"/>
      </w:pPr>
    </w:p>
    <w:p w:rsidR="001936D1" w:rsidRDefault="001936D1" w:rsidP="00642BE1">
      <w:pPr>
        <w:pStyle w:val="Guidelinebulletlevel1"/>
      </w:pPr>
      <w:bookmarkStart w:id="3" w:name="_Toc112250254"/>
      <w:r>
        <w:t>Scope</w:t>
      </w:r>
      <w:bookmarkEnd w:id="3"/>
    </w:p>
    <w:p w:rsidR="00967A11" w:rsidRPr="00967A11" w:rsidRDefault="00F0007E" w:rsidP="00F0007E">
      <w:pPr>
        <w:pStyle w:val="Guidelinebulletlevel2"/>
        <w:numPr>
          <w:ilvl w:val="0"/>
          <w:numId w:val="0"/>
        </w:numPr>
        <w:rPr>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This document is intended for use by general practitioners and hospital doctors who wish to refer to the breathlessness clinic, as well as clinical scientists in cardiology and respiratory who provide services to the clinic. </w:t>
      </w:r>
      <w:r w:rsidR="00967A11">
        <w:rPr>
          <w:rStyle w:val="eop"/>
          <w:rFonts w:ascii="Calibri" w:hAnsi="Calibri" w:cs="Calibri"/>
          <w:color w:val="000000"/>
          <w:sz w:val="22"/>
          <w:szCs w:val="22"/>
          <w:shd w:val="clear" w:color="auto" w:fill="FFFFFF"/>
        </w:rPr>
        <w:t xml:space="preserve">This clinic falls under the </w:t>
      </w:r>
      <w:r w:rsidR="00A96F8F">
        <w:rPr>
          <w:rStyle w:val="eop"/>
          <w:rFonts w:ascii="Calibri" w:hAnsi="Calibri" w:cs="Calibri"/>
          <w:color w:val="000000"/>
          <w:sz w:val="22"/>
          <w:szCs w:val="22"/>
          <w:shd w:val="clear" w:color="auto" w:fill="FFFFFF"/>
        </w:rPr>
        <w:t>42-day</w:t>
      </w:r>
      <w:r w:rsidR="00967A11">
        <w:rPr>
          <w:rStyle w:val="eop"/>
          <w:rFonts w:ascii="Calibri" w:hAnsi="Calibri" w:cs="Calibri"/>
          <w:color w:val="000000"/>
          <w:sz w:val="22"/>
          <w:szCs w:val="22"/>
          <w:shd w:val="clear" w:color="auto" w:fill="FFFFFF"/>
        </w:rPr>
        <w:t xml:space="preserve"> diagnostic pathway and is not an RTT (treatment pathway) so the management of the patients after diagnosis will remain the responsibility of the referrer</w:t>
      </w:r>
      <w:r w:rsidR="00A96F8F">
        <w:rPr>
          <w:rStyle w:val="eop"/>
          <w:rFonts w:ascii="Calibri" w:hAnsi="Calibri" w:cs="Calibri"/>
          <w:color w:val="000000"/>
          <w:sz w:val="22"/>
          <w:szCs w:val="22"/>
          <w:shd w:val="clear" w:color="auto" w:fill="FFFFFF"/>
        </w:rPr>
        <w:t xml:space="preserve">. </w:t>
      </w:r>
    </w:p>
    <w:p w:rsidR="001936D1" w:rsidRDefault="001936D1" w:rsidP="00642BE1">
      <w:pPr>
        <w:pStyle w:val="Guidelinebulletlevel1"/>
      </w:pPr>
      <w:bookmarkStart w:id="4" w:name="_Toc112250255"/>
      <w:r>
        <w:t>Guidance</w:t>
      </w:r>
      <w:bookmarkEnd w:id="4"/>
    </w:p>
    <w:p w:rsidR="00F0007E" w:rsidRDefault="00F0007E" w:rsidP="00F0007E">
      <w:pPr>
        <w:pStyle w:val="paragraph"/>
        <w:numPr>
          <w:ilvl w:val="1"/>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Referral process:</w:t>
      </w:r>
      <w:r>
        <w:rPr>
          <w:rStyle w:val="eop"/>
          <w:rFonts w:ascii="Calibri" w:hAnsi="Calibri" w:cs="Calibri"/>
          <w:sz w:val="22"/>
          <w:szCs w:val="22"/>
        </w:rPr>
        <w:t> </w:t>
      </w:r>
    </w:p>
    <w:p w:rsidR="00F0007E" w:rsidRDefault="00F0007E" w:rsidP="00F0007E">
      <w:pPr>
        <w:pStyle w:val="paragraph"/>
        <w:numPr>
          <w:ilvl w:val="0"/>
          <w:numId w:val="2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Referral into the Breathlessness clinic should be made using the current electronic referral system (sunrise) or ERS available to the GP’s. The referral must meet the inclusion criteria below and have all the baseline diagnostic tests completed prior to referral (see below pre-requisite for referral).</w:t>
      </w:r>
      <w:r>
        <w:rPr>
          <w:rStyle w:val="eop"/>
          <w:rFonts w:ascii="Calibri" w:hAnsi="Calibri" w:cs="Calibri"/>
          <w:sz w:val="22"/>
          <w:szCs w:val="22"/>
        </w:rPr>
        <w:t> </w:t>
      </w:r>
    </w:p>
    <w:p w:rsidR="00F0007E" w:rsidRDefault="00F0007E" w:rsidP="00F0007E">
      <w:pPr>
        <w:pStyle w:val="paragraph"/>
        <w:numPr>
          <w:ilvl w:val="0"/>
          <w:numId w:val="2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Referrals to the clinic will be triaged by consultant clinic scientists to either accept the patients who meet the inclusion criteria, re-direct the referrals to another more appropriate pathway, or return the referral to the requester with advice. </w:t>
      </w:r>
    </w:p>
    <w:p w:rsidR="00F0007E" w:rsidRDefault="00F0007E" w:rsidP="00F0007E">
      <w:pPr>
        <w:pStyle w:val="paragraph"/>
        <w:spacing w:before="0" w:beforeAutospacing="0" w:after="0" w:afterAutospacing="0"/>
        <w:ind w:left="1860"/>
        <w:textAlignment w:val="baseline"/>
        <w:rPr>
          <w:rStyle w:val="eop"/>
          <w:rFonts w:ascii="Calibri" w:hAnsi="Calibri" w:cs="Calibri"/>
          <w:sz w:val="22"/>
          <w:szCs w:val="22"/>
        </w:rPr>
      </w:pPr>
    </w:p>
    <w:p w:rsidR="00F0007E" w:rsidRDefault="00F0007E" w:rsidP="00F0007E">
      <w:pPr>
        <w:pStyle w:val="paragraph"/>
        <w:numPr>
          <w:ilvl w:val="1"/>
          <w:numId w:val="23"/>
        </w:numPr>
        <w:spacing w:before="0" w:beforeAutospacing="0" w:after="0" w:afterAutospacing="0"/>
        <w:textAlignment w:val="baseline"/>
        <w:rPr>
          <w:rFonts w:ascii="Calibri" w:hAnsi="Calibri" w:cs="Calibri"/>
          <w:b/>
          <w:sz w:val="22"/>
          <w:szCs w:val="22"/>
        </w:rPr>
      </w:pPr>
      <w:r w:rsidRPr="00F0007E">
        <w:rPr>
          <w:rFonts w:ascii="Calibri" w:hAnsi="Calibri" w:cs="Calibri"/>
          <w:b/>
          <w:sz w:val="22"/>
          <w:szCs w:val="22"/>
        </w:rPr>
        <w:t>Inclusion Criteria</w:t>
      </w:r>
      <w:r>
        <w:rPr>
          <w:rFonts w:ascii="Calibri" w:hAnsi="Calibri" w:cs="Calibri"/>
          <w:b/>
          <w:sz w:val="22"/>
          <w:szCs w:val="22"/>
        </w:rPr>
        <w:t xml:space="preserve">: </w:t>
      </w:r>
    </w:p>
    <w:p w:rsidR="00F0007E" w:rsidRDefault="00F0007E" w:rsidP="00F0007E">
      <w:pPr>
        <w:pStyle w:val="paragraph"/>
        <w:spacing w:before="0" w:beforeAutospacing="0" w:after="0" w:afterAutospacing="0"/>
        <w:ind w:left="360"/>
        <w:textAlignment w:val="baseline"/>
        <w:rPr>
          <w:rFonts w:ascii="Calibri" w:hAnsi="Calibri" w:cs="Calibri"/>
          <w:b/>
          <w:sz w:val="22"/>
          <w:szCs w:val="22"/>
        </w:rPr>
      </w:pPr>
    </w:p>
    <w:p w:rsidR="00F0007E" w:rsidRPr="00F0007E" w:rsidRDefault="00F0007E" w:rsidP="00F0007E">
      <w:pPr>
        <w:pStyle w:val="paragraph"/>
        <w:numPr>
          <w:ilvl w:val="0"/>
          <w:numId w:val="26"/>
        </w:numPr>
        <w:spacing w:before="0" w:beforeAutospacing="0" w:after="0" w:afterAutospacing="0"/>
        <w:textAlignment w:val="baseline"/>
        <w:rPr>
          <w:rStyle w:val="eop"/>
          <w:rFonts w:ascii="Calibri" w:hAnsi="Calibri" w:cs="Calibri"/>
          <w:b/>
          <w:sz w:val="22"/>
          <w:szCs w:val="22"/>
        </w:rPr>
      </w:pPr>
      <w:r>
        <w:rPr>
          <w:rStyle w:val="normaltextrun"/>
          <w:rFonts w:ascii="Calibri" w:hAnsi="Calibri" w:cs="Calibri"/>
          <w:color w:val="000000"/>
          <w:sz w:val="22"/>
          <w:szCs w:val="22"/>
          <w:shd w:val="clear" w:color="auto" w:fill="FFFFFF"/>
        </w:rPr>
        <w:t>Patients presenting with chronic persistent breathlessness (&gt; 8 weeks duration) </w:t>
      </w:r>
      <w:r>
        <w:rPr>
          <w:rStyle w:val="eop"/>
          <w:rFonts w:ascii="Calibri" w:hAnsi="Calibri" w:cs="Calibri"/>
          <w:color w:val="000000"/>
          <w:sz w:val="22"/>
          <w:szCs w:val="22"/>
          <w:shd w:val="clear" w:color="auto" w:fill="FFFFFF"/>
        </w:rPr>
        <w:t> </w:t>
      </w:r>
    </w:p>
    <w:p w:rsidR="00F0007E" w:rsidRPr="00F0007E" w:rsidRDefault="00F0007E" w:rsidP="00F0007E">
      <w:pPr>
        <w:pStyle w:val="paragraph"/>
        <w:numPr>
          <w:ilvl w:val="0"/>
          <w:numId w:val="26"/>
        </w:numPr>
        <w:spacing w:before="0" w:beforeAutospacing="0" w:after="0" w:afterAutospacing="0"/>
        <w:textAlignment w:val="baseline"/>
        <w:rPr>
          <w:rStyle w:val="eop"/>
          <w:rFonts w:ascii="Calibri" w:hAnsi="Calibri" w:cs="Calibri"/>
          <w:sz w:val="22"/>
          <w:szCs w:val="22"/>
        </w:rPr>
      </w:pPr>
      <w:r w:rsidRPr="00F0007E">
        <w:rPr>
          <w:rStyle w:val="eop"/>
          <w:rFonts w:ascii="Calibri" w:hAnsi="Calibri" w:cs="Calibri"/>
          <w:sz w:val="22"/>
          <w:szCs w:val="22"/>
        </w:rPr>
        <w:t>Patients who’s cause of breathlessness has NOT been identified during the triage process and redirected to the most appropriate pathway</w:t>
      </w:r>
    </w:p>
    <w:p w:rsidR="00F0007E" w:rsidRDefault="00F0007E" w:rsidP="00F0007E">
      <w:pPr>
        <w:pStyle w:val="paragraph"/>
        <w:spacing w:before="0" w:beforeAutospacing="0" w:after="0" w:afterAutospacing="0"/>
        <w:textAlignment w:val="baseline"/>
        <w:rPr>
          <w:rFonts w:ascii="Calibri" w:hAnsi="Calibri" w:cs="Calibri"/>
          <w:b/>
          <w:sz w:val="22"/>
          <w:szCs w:val="22"/>
        </w:rPr>
      </w:pPr>
    </w:p>
    <w:p w:rsidR="00F0007E" w:rsidRPr="00F0007E" w:rsidRDefault="00F0007E" w:rsidP="00465B9D">
      <w:pPr>
        <w:pStyle w:val="paragraph"/>
        <w:numPr>
          <w:ilvl w:val="1"/>
          <w:numId w:val="23"/>
        </w:numPr>
        <w:spacing w:before="0" w:beforeAutospacing="0" w:after="0" w:afterAutospacing="0"/>
        <w:textAlignment w:val="baseline"/>
        <w:rPr>
          <w:rFonts w:ascii="Calibri" w:hAnsi="Calibri" w:cs="Calibri"/>
          <w:b/>
          <w:sz w:val="22"/>
          <w:szCs w:val="22"/>
        </w:rPr>
      </w:pPr>
      <w:r>
        <w:rPr>
          <w:rFonts w:ascii="Calibri" w:hAnsi="Calibri" w:cs="Calibri"/>
          <w:b/>
          <w:sz w:val="22"/>
          <w:szCs w:val="22"/>
        </w:rPr>
        <w:t xml:space="preserve">Exclusion Criteria: </w:t>
      </w:r>
    </w:p>
    <w:p w:rsidR="00F0007E" w:rsidRDefault="00F0007E" w:rsidP="00465B9D">
      <w:pPr>
        <w:pStyle w:val="paragraph"/>
        <w:numPr>
          <w:ilvl w:val="0"/>
          <w:numId w:val="3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Acute severe breathlessness </w:t>
      </w:r>
      <w:r>
        <w:rPr>
          <w:rStyle w:val="eop"/>
          <w:rFonts w:ascii="Calibri" w:hAnsi="Calibri" w:cs="Calibri"/>
          <w:sz w:val="22"/>
          <w:szCs w:val="22"/>
        </w:rPr>
        <w:t> </w:t>
      </w:r>
    </w:p>
    <w:p w:rsidR="00F0007E" w:rsidRDefault="00F0007E" w:rsidP="00465B9D">
      <w:pPr>
        <w:pStyle w:val="paragraph"/>
        <w:numPr>
          <w:ilvl w:val="0"/>
          <w:numId w:val="3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Patients with red flag symptoms: 02&lt;92%, Cardiac sounding chest pain, bradycardia (&lt;60bpm) tachycardia &gt;100bpm, PEF &lt;33% or RR &gt;30 breath/mm. Confusion, agitation, unilateral leg swelling, inspiratory and expiratory stridor, haemoptysis, cyanosis.</w:t>
      </w:r>
      <w:r>
        <w:rPr>
          <w:rStyle w:val="eop"/>
          <w:rFonts w:ascii="Calibri" w:hAnsi="Calibri" w:cs="Calibri"/>
          <w:sz w:val="22"/>
          <w:szCs w:val="22"/>
        </w:rPr>
        <w:t> </w:t>
      </w:r>
    </w:p>
    <w:p w:rsidR="00F0007E" w:rsidRDefault="00F0007E" w:rsidP="00465B9D">
      <w:pPr>
        <w:pStyle w:val="paragraph"/>
        <w:numPr>
          <w:ilvl w:val="0"/>
          <w:numId w:val="3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Rapidly progressing symptoms </w:t>
      </w:r>
      <w:r>
        <w:rPr>
          <w:rStyle w:val="eop"/>
          <w:rFonts w:ascii="Calibri" w:hAnsi="Calibri" w:cs="Calibri"/>
          <w:sz w:val="22"/>
          <w:szCs w:val="22"/>
        </w:rPr>
        <w:t> </w:t>
      </w:r>
    </w:p>
    <w:p w:rsidR="00F0007E" w:rsidRDefault="00F0007E" w:rsidP="00465B9D">
      <w:pPr>
        <w:pStyle w:val="paragraph"/>
        <w:numPr>
          <w:ilvl w:val="0"/>
          <w:numId w:val="3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Known diagnosis of respiratory condition or cardiac condition.</w:t>
      </w:r>
      <w:r>
        <w:rPr>
          <w:rStyle w:val="eop"/>
          <w:rFonts w:ascii="Calibri" w:hAnsi="Calibri" w:cs="Calibri"/>
          <w:sz w:val="22"/>
          <w:szCs w:val="22"/>
        </w:rPr>
        <w:t> </w:t>
      </w:r>
    </w:p>
    <w:p w:rsidR="00F0007E" w:rsidRDefault="00F0007E" w:rsidP="00465B9D">
      <w:pPr>
        <w:pStyle w:val="paragraph"/>
        <w:numPr>
          <w:ilvl w:val="0"/>
          <w:numId w:val="33"/>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Anaemia of unknown cause with an un-investigated </w:t>
      </w:r>
      <w:proofErr w:type="spellStart"/>
      <w:r>
        <w:rPr>
          <w:rStyle w:val="normaltextrun"/>
          <w:rFonts w:ascii="Calibri" w:hAnsi="Calibri" w:cs="Calibri"/>
          <w:sz w:val="22"/>
          <w:szCs w:val="22"/>
        </w:rPr>
        <w:t>hb</w:t>
      </w:r>
      <w:proofErr w:type="spellEnd"/>
      <w:r>
        <w:rPr>
          <w:rStyle w:val="normaltextrun"/>
          <w:rFonts w:ascii="Calibri" w:hAnsi="Calibri" w:cs="Calibri"/>
          <w:sz w:val="22"/>
          <w:szCs w:val="22"/>
        </w:rPr>
        <w:t> of &lt;100 </w:t>
      </w:r>
      <w:r>
        <w:rPr>
          <w:rStyle w:val="eop"/>
          <w:rFonts w:ascii="Calibri" w:hAnsi="Calibri" w:cs="Calibri"/>
          <w:sz w:val="22"/>
          <w:szCs w:val="22"/>
        </w:rPr>
        <w:t> </w:t>
      </w:r>
    </w:p>
    <w:p w:rsidR="00465B9D" w:rsidRDefault="00465B9D" w:rsidP="00465B9D">
      <w:pPr>
        <w:pStyle w:val="paragraph"/>
        <w:spacing w:before="0" w:beforeAutospacing="0" w:after="0" w:afterAutospacing="0"/>
        <w:textAlignment w:val="baseline"/>
        <w:rPr>
          <w:rFonts w:ascii="Calibri" w:hAnsi="Calibri" w:cs="Calibri"/>
          <w:sz w:val="22"/>
          <w:szCs w:val="22"/>
        </w:rPr>
      </w:pPr>
    </w:p>
    <w:p w:rsidR="00465B9D" w:rsidRDefault="00465B9D" w:rsidP="00465B9D">
      <w:pPr>
        <w:pStyle w:val="paragraph"/>
        <w:spacing w:before="0" w:beforeAutospacing="0" w:after="0" w:afterAutospacing="0"/>
        <w:ind w:left="851"/>
        <w:textAlignment w:val="baseline"/>
        <w:rPr>
          <w:rFonts w:ascii="Segoe UI" w:hAnsi="Segoe UI" w:cs="Segoe UI"/>
          <w:sz w:val="18"/>
          <w:szCs w:val="18"/>
        </w:rPr>
      </w:pPr>
      <w:r>
        <w:rPr>
          <w:rStyle w:val="normaltextrun"/>
          <w:rFonts w:ascii="Calibri" w:hAnsi="Calibri" w:cs="Calibri"/>
          <w:sz w:val="22"/>
          <w:szCs w:val="22"/>
        </w:rPr>
        <w:t>Patients with symptoms suggestive of Cancer (unexplained weight loss, persistent cough for example) should follow the appropriate 2ww cancer pathway </w:t>
      </w:r>
      <w:r>
        <w:rPr>
          <w:rStyle w:val="eop"/>
          <w:rFonts w:ascii="Calibri" w:hAnsi="Calibri" w:cs="Calibri"/>
          <w:sz w:val="22"/>
          <w:szCs w:val="22"/>
        </w:rPr>
        <w:t> </w:t>
      </w:r>
    </w:p>
    <w:p w:rsidR="00465B9D" w:rsidRDefault="00465B9D" w:rsidP="00465B9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65B9D" w:rsidRPr="00465B9D" w:rsidRDefault="00465B9D" w:rsidP="00465B9D">
      <w:pPr>
        <w:pStyle w:val="paragraph"/>
        <w:spacing w:before="0" w:beforeAutospacing="0" w:after="0" w:afterAutospacing="0"/>
        <w:ind w:left="851"/>
        <w:textAlignment w:val="baseline"/>
        <w:rPr>
          <w:rFonts w:ascii="Segoe UI" w:hAnsi="Segoe UI" w:cs="Segoe UI"/>
          <w:b/>
          <w:sz w:val="20"/>
          <w:szCs w:val="20"/>
        </w:rPr>
      </w:pPr>
      <w:r>
        <w:rPr>
          <w:rStyle w:val="normaltextrun"/>
          <w:rFonts w:ascii="Calibri" w:hAnsi="Calibri" w:cs="Calibri"/>
          <w:sz w:val="22"/>
          <w:szCs w:val="22"/>
        </w:rPr>
        <w:t>Patients with signs and symptoms of an acute pathology/process should be referred via the emergency department </w:t>
      </w:r>
      <w:r>
        <w:rPr>
          <w:rStyle w:val="normaltextrun"/>
          <w:rFonts w:ascii="Calibri" w:hAnsi="Calibri" w:cs="Calibri"/>
          <w:i/>
          <w:iCs/>
          <w:sz w:val="22"/>
          <w:szCs w:val="22"/>
        </w:rPr>
        <w:t xml:space="preserve">for example: </w:t>
      </w:r>
      <w:r w:rsidRPr="00465B9D">
        <w:rPr>
          <w:rStyle w:val="normaltextrun"/>
          <w:rFonts w:ascii="Calibri" w:hAnsi="Calibri" w:cs="Calibri"/>
          <w:b/>
          <w:i/>
          <w:iCs/>
          <w:sz w:val="20"/>
          <w:szCs w:val="20"/>
        </w:rPr>
        <w:t>(02&lt;92%, Cardiac sounding chest pain, bradycardia (&lt;60bpm) tachycardia &gt;100bpm, PEF &lt;33% or RR &gt;30 breath/mm. Confusion, agitation, unilateral leg swelling, inspiratory and expiratory stridor, haemoptysis, cyanosis.</w:t>
      </w:r>
      <w:r w:rsidRPr="00465B9D">
        <w:rPr>
          <w:rStyle w:val="eop"/>
          <w:rFonts w:ascii="Calibri" w:hAnsi="Calibri" w:cs="Calibri"/>
          <w:b/>
          <w:sz w:val="20"/>
          <w:szCs w:val="20"/>
        </w:rPr>
        <w:t> </w:t>
      </w:r>
    </w:p>
    <w:p w:rsidR="00465B9D" w:rsidRDefault="00465B9D" w:rsidP="00465B9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65B9D" w:rsidRDefault="00465B9D" w:rsidP="00465B9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65B9D" w:rsidRDefault="00465B9D" w:rsidP="00465B9D">
      <w:pPr>
        <w:pStyle w:val="paragraph"/>
        <w:spacing w:before="0" w:beforeAutospacing="0" w:after="0" w:afterAutospacing="0"/>
        <w:ind w:left="851"/>
        <w:textAlignment w:val="baseline"/>
        <w:rPr>
          <w:rStyle w:val="normaltextrun"/>
          <w:rFonts w:ascii="Calibri" w:hAnsi="Calibri" w:cs="Calibri"/>
          <w:sz w:val="22"/>
          <w:szCs w:val="22"/>
        </w:rPr>
      </w:pPr>
      <w:r>
        <w:rPr>
          <w:rStyle w:val="normaltextrun"/>
          <w:rFonts w:ascii="Calibri" w:hAnsi="Calibri" w:cs="Calibri"/>
          <w:sz w:val="22"/>
          <w:szCs w:val="22"/>
        </w:rPr>
        <w:t>Patients with new onset of heart failure symptoms and a NT pro BNP of &gt;2000 will be referred to the rapid access heart failure pathway. </w:t>
      </w:r>
    </w:p>
    <w:p w:rsidR="00465B9D" w:rsidRDefault="00465B9D" w:rsidP="00465B9D">
      <w:pPr>
        <w:pStyle w:val="paragraph"/>
        <w:spacing w:before="0" w:beforeAutospacing="0" w:after="0" w:afterAutospacing="0"/>
        <w:textAlignment w:val="baseline"/>
        <w:rPr>
          <w:rStyle w:val="eop"/>
          <w:rFonts w:ascii="Calibri" w:hAnsi="Calibri" w:cs="Calibri"/>
          <w:sz w:val="22"/>
          <w:szCs w:val="22"/>
        </w:rPr>
      </w:pPr>
    </w:p>
    <w:p w:rsidR="00465B9D" w:rsidRDefault="00465B9D" w:rsidP="00465B9D">
      <w:pPr>
        <w:pStyle w:val="paragraph"/>
        <w:numPr>
          <w:ilvl w:val="1"/>
          <w:numId w:val="23"/>
        </w:numPr>
        <w:spacing w:before="0" w:beforeAutospacing="0" w:after="0" w:afterAutospacing="0"/>
        <w:textAlignment w:val="baseline"/>
        <w:rPr>
          <w:rStyle w:val="eop"/>
          <w:rFonts w:ascii="Calibri" w:hAnsi="Calibri" w:cs="Calibri"/>
          <w:b/>
          <w:sz w:val="22"/>
          <w:szCs w:val="22"/>
        </w:rPr>
      </w:pPr>
      <w:r w:rsidRPr="00465B9D">
        <w:rPr>
          <w:rStyle w:val="eop"/>
          <w:rFonts w:ascii="Calibri" w:hAnsi="Calibri" w:cs="Calibri"/>
          <w:b/>
          <w:sz w:val="22"/>
          <w:szCs w:val="22"/>
        </w:rPr>
        <w:t>Staffing: </w:t>
      </w:r>
    </w:p>
    <w:p w:rsidR="00465B9D" w:rsidRPr="00465B9D" w:rsidRDefault="00465B9D" w:rsidP="00465B9D">
      <w:pPr>
        <w:pStyle w:val="paragraph"/>
        <w:spacing w:before="0" w:beforeAutospacing="0" w:after="0" w:afterAutospacing="0"/>
        <w:ind w:left="360"/>
        <w:textAlignment w:val="baseline"/>
        <w:rPr>
          <w:rFonts w:ascii="Segoe UI" w:hAnsi="Segoe UI" w:cs="Segoe UI"/>
          <w:b/>
          <w:sz w:val="18"/>
          <w:szCs w:val="18"/>
        </w:rPr>
      </w:pPr>
    </w:p>
    <w:p w:rsidR="00465B9D" w:rsidRDefault="00465B9D" w:rsidP="00465B9D">
      <w:pPr>
        <w:pStyle w:val="paragraph"/>
        <w:spacing w:before="0" w:beforeAutospacing="0" w:after="0" w:afterAutospacing="0"/>
        <w:ind w:left="851" w:firstLine="4"/>
        <w:textAlignment w:val="baseline"/>
        <w:rPr>
          <w:rFonts w:ascii="Segoe UI" w:hAnsi="Segoe UI" w:cs="Segoe UI"/>
          <w:sz w:val="18"/>
          <w:szCs w:val="18"/>
        </w:rPr>
      </w:pPr>
      <w:r w:rsidRPr="00465B9D">
        <w:rPr>
          <w:rStyle w:val="normaltextrun"/>
          <w:rFonts w:ascii="Calibri" w:hAnsi="Calibri" w:cs="Calibri"/>
          <w:bCs/>
          <w:sz w:val="22"/>
          <w:szCs w:val="22"/>
        </w:rPr>
        <w:t>T</w:t>
      </w:r>
      <w:r w:rsidRPr="00465B9D">
        <w:rPr>
          <w:rStyle w:val="normaltextrun"/>
          <w:rFonts w:ascii="Calibri" w:hAnsi="Calibri" w:cs="Calibri"/>
          <w:sz w:val="22"/>
          <w:szCs w:val="22"/>
        </w:rPr>
        <w:t>h</w:t>
      </w:r>
      <w:r>
        <w:rPr>
          <w:rStyle w:val="normaltextrun"/>
          <w:rFonts w:ascii="Calibri" w:hAnsi="Calibri" w:cs="Calibri"/>
          <w:sz w:val="22"/>
          <w:szCs w:val="22"/>
        </w:rPr>
        <w:t>e clinic will be staffed by a consultant clinical scientist in respiratory and a consultant clinical scientist in cardiology. Staff will be appropriately trained in clinical examination (within their field of expertise) and clinical history taking. </w:t>
      </w:r>
      <w:r>
        <w:rPr>
          <w:rStyle w:val="eop"/>
          <w:rFonts w:ascii="Calibri" w:hAnsi="Calibri" w:cs="Calibri"/>
          <w:sz w:val="22"/>
          <w:szCs w:val="22"/>
        </w:rPr>
        <w:t> </w:t>
      </w:r>
    </w:p>
    <w:p w:rsidR="00465B9D" w:rsidRDefault="00465B9D" w:rsidP="00465B9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65B9D" w:rsidRDefault="00465B9D" w:rsidP="00465B9D">
      <w:pPr>
        <w:pStyle w:val="paragraph"/>
        <w:numPr>
          <w:ilvl w:val="0"/>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Minimum level of qualification – Clinical scientists with a doctorate in clinical science (</w:t>
      </w:r>
      <w:proofErr w:type="spellStart"/>
      <w:r>
        <w:rPr>
          <w:rStyle w:val="normaltextrun"/>
          <w:rFonts w:ascii="Calibri" w:hAnsi="Calibri" w:cs="Calibri"/>
          <w:sz w:val="22"/>
          <w:szCs w:val="22"/>
        </w:rPr>
        <w:t>DclinSci</w:t>
      </w:r>
      <w:proofErr w:type="spellEnd"/>
      <w:r>
        <w:rPr>
          <w:rStyle w:val="normaltextrun"/>
          <w:rFonts w:ascii="Calibri" w:hAnsi="Calibri" w:cs="Calibri"/>
          <w:sz w:val="22"/>
          <w:szCs w:val="22"/>
        </w:rPr>
        <w:t>), Agenda for change band 8c/d</w:t>
      </w:r>
    </w:p>
    <w:p w:rsidR="00465B9D" w:rsidRDefault="00465B9D" w:rsidP="00465B9D">
      <w:pPr>
        <w:pStyle w:val="paragraph"/>
        <w:numPr>
          <w:ilvl w:val="0"/>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Experience and competence in running scientist led clinics</w:t>
      </w:r>
      <w:r>
        <w:rPr>
          <w:rStyle w:val="eop"/>
          <w:rFonts w:ascii="Calibri" w:hAnsi="Calibri" w:cs="Calibri"/>
          <w:sz w:val="22"/>
          <w:szCs w:val="22"/>
        </w:rPr>
        <w:t> </w:t>
      </w:r>
    </w:p>
    <w:p w:rsidR="00465B9D" w:rsidRDefault="00465B9D" w:rsidP="00465B9D">
      <w:pPr>
        <w:pStyle w:val="paragraph"/>
        <w:numPr>
          <w:ilvl w:val="0"/>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Remote support from cardiologists and respiratory consultants </w:t>
      </w:r>
      <w:r>
        <w:rPr>
          <w:rStyle w:val="eop"/>
          <w:rFonts w:ascii="Calibri" w:hAnsi="Calibri" w:cs="Calibri"/>
          <w:sz w:val="22"/>
          <w:szCs w:val="22"/>
        </w:rPr>
        <w:t> </w:t>
      </w:r>
    </w:p>
    <w:p w:rsidR="00465B9D" w:rsidRDefault="00465B9D" w:rsidP="00465B9D">
      <w:pPr>
        <w:pStyle w:val="paragraph"/>
        <w:numPr>
          <w:ilvl w:val="0"/>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Multidisciplinary team meetings for complex case reviews (cardiologists, Respiratory consultants, clinical scientists)</w:t>
      </w:r>
      <w:r>
        <w:rPr>
          <w:rStyle w:val="eop"/>
          <w:rFonts w:ascii="Calibri" w:hAnsi="Calibri" w:cs="Calibri"/>
          <w:sz w:val="22"/>
          <w:szCs w:val="22"/>
        </w:rPr>
        <w:t xml:space="preserve"> within the scope of the current available MDM’s (for example, Heart failure MDM, Device MDM, Echo review MDM, Valve MDM) </w:t>
      </w:r>
    </w:p>
    <w:p w:rsidR="00465B9D" w:rsidRDefault="00465B9D" w:rsidP="00465B9D">
      <w:pPr>
        <w:pStyle w:val="paragraph"/>
        <w:numPr>
          <w:ilvl w:val="0"/>
          <w:numId w:val="39"/>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Clinical scientists for diagnostic testing, as per normal direct access pathways </w:t>
      </w:r>
    </w:p>
    <w:p w:rsidR="00465B9D" w:rsidRDefault="00465B9D" w:rsidP="00465B9D">
      <w:pPr>
        <w:pStyle w:val="paragraph"/>
        <w:spacing w:before="0" w:beforeAutospacing="0" w:after="0" w:afterAutospacing="0"/>
        <w:textAlignment w:val="baseline"/>
        <w:rPr>
          <w:rFonts w:ascii="Calibri" w:hAnsi="Calibri" w:cs="Calibri"/>
          <w:sz w:val="22"/>
          <w:szCs w:val="22"/>
        </w:rPr>
      </w:pPr>
    </w:p>
    <w:p w:rsidR="00465B9D" w:rsidRDefault="00465B9D" w:rsidP="00465B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4.5</w:t>
      </w:r>
      <w:r>
        <w:rPr>
          <w:rStyle w:val="tabchar"/>
          <w:rFonts w:ascii="Calibri" w:hAnsi="Calibri" w:cs="Calibri"/>
          <w:sz w:val="22"/>
          <w:szCs w:val="22"/>
        </w:rPr>
        <w:t xml:space="preserve"> </w:t>
      </w:r>
      <w:r>
        <w:rPr>
          <w:rStyle w:val="normaltextrun"/>
          <w:rFonts w:ascii="Calibri" w:hAnsi="Calibri" w:cs="Calibri"/>
          <w:b/>
          <w:bCs/>
          <w:sz w:val="22"/>
          <w:szCs w:val="22"/>
        </w:rPr>
        <w:t xml:space="preserve">Patient </w:t>
      </w:r>
      <w:r w:rsidR="00C72CE6">
        <w:rPr>
          <w:rStyle w:val="normaltextrun"/>
          <w:rFonts w:ascii="Calibri" w:hAnsi="Calibri" w:cs="Calibri"/>
          <w:b/>
          <w:bCs/>
          <w:sz w:val="22"/>
          <w:szCs w:val="22"/>
        </w:rPr>
        <w:t>appointment</w:t>
      </w:r>
      <w:r w:rsidR="00C72CE6">
        <w:rPr>
          <w:rStyle w:val="normaltextrun"/>
          <w:rFonts w:ascii="Calibri" w:hAnsi="Calibri" w:cs="Calibri"/>
          <w:sz w:val="22"/>
          <w:szCs w:val="22"/>
        </w:rPr>
        <w:t>:</w:t>
      </w:r>
    </w:p>
    <w:p w:rsidR="00465B9D" w:rsidRDefault="00465B9D" w:rsidP="00465B9D">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Pre-requisite for referral: </w:t>
      </w:r>
    </w:p>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 </w:t>
      </w:r>
    </w:p>
    <w:p w:rsidR="00C72CE6" w:rsidRDefault="00C72CE6" w:rsidP="00C72CE6">
      <w:pPr>
        <w:textAlignment w:val="baseline"/>
        <w:rPr>
          <w:rFonts w:ascii="Calibri" w:eastAsia="Times New Roman" w:hAnsi="Calibri" w:cs="Calibri"/>
          <w:sz w:val="22"/>
          <w:szCs w:val="22"/>
        </w:rPr>
      </w:pPr>
      <w:r w:rsidRPr="00C72CE6">
        <w:rPr>
          <w:rFonts w:ascii="Calibri" w:eastAsia="Times New Roman" w:hAnsi="Calibri" w:cs="Calibri"/>
          <w:b/>
          <w:bCs/>
          <w:sz w:val="22"/>
          <w:szCs w:val="22"/>
        </w:rPr>
        <w:t>Cardiac pre-requisite: Pulse check, ECG, BP, CXR, BNP, FBC, U&amp;E’s, thyroid and liver function. </w:t>
      </w:r>
      <w:r w:rsidRPr="00C72CE6">
        <w:rPr>
          <w:rFonts w:ascii="Calibri" w:eastAsia="Times New Roman" w:hAnsi="Calibri" w:cs="Calibri"/>
          <w:sz w:val="22"/>
          <w:szCs w:val="22"/>
        </w:rPr>
        <w:t> </w:t>
      </w:r>
    </w:p>
    <w:p w:rsidR="00C72CE6" w:rsidRPr="00C72CE6" w:rsidRDefault="00C72CE6" w:rsidP="00C72CE6">
      <w:pPr>
        <w:textAlignment w:val="baseline"/>
        <w:rPr>
          <w:rFonts w:ascii="Segoe UI" w:eastAsia="Times New Roman" w:hAnsi="Segoe UI" w:cs="Segoe UI"/>
          <w:sz w:val="18"/>
          <w:szCs w:val="18"/>
        </w:rPr>
      </w:pPr>
    </w:p>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b/>
          <w:bCs/>
          <w:sz w:val="22"/>
          <w:szCs w:val="22"/>
        </w:rPr>
        <w:t>Respiratory pre-requisite: PEF, spirometry, eosinophil measurement</w:t>
      </w:r>
      <w:r w:rsidR="00053C18">
        <w:rPr>
          <w:rFonts w:ascii="Calibri" w:eastAsia="Times New Roman" w:hAnsi="Calibri" w:cs="Calibri"/>
          <w:b/>
          <w:bCs/>
          <w:sz w:val="22"/>
          <w:szCs w:val="22"/>
        </w:rPr>
        <w:t xml:space="preserve">. </w:t>
      </w:r>
    </w:p>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0"/>
        <w:gridCol w:w="4440"/>
      </w:tblGrid>
      <w:tr w:rsidR="00C72CE6" w:rsidRPr="00C72CE6" w:rsidTr="00C72CE6">
        <w:trPr>
          <w:trHeight w:val="300"/>
        </w:trPr>
        <w:tc>
          <w:tcPr>
            <w:tcW w:w="4080" w:type="dxa"/>
            <w:tcBorders>
              <w:top w:val="single" w:sz="6" w:space="0" w:color="4472C4"/>
              <w:left w:val="single" w:sz="6" w:space="0" w:color="4472C4"/>
              <w:bottom w:val="single" w:sz="6" w:space="0" w:color="4472C4"/>
              <w:right w:val="nil"/>
            </w:tcBorders>
            <w:shd w:val="clear" w:color="auto" w:fill="4472C4"/>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color w:val="FFFFFF"/>
                <w:sz w:val="22"/>
                <w:szCs w:val="22"/>
              </w:rPr>
              <w:t>Tier 1 investigations</w:t>
            </w:r>
            <w:r w:rsidRPr="00C72CE6">
              <w:rPr>
                <w:rFonts w:ascii="Calibri" w:eastAsia="Times New Roman" w:hAnsi="Calibri" w:cs="Calibri"/>
                <w:color w:val="FFFFFF"/>
                <w:sz w:val="22"/>
                <w:szCs w:val="22"/>
              </w:rPr>
              <w:t> </w:t>
            </w:r>
          </w:p>
        </w:tc>
        <w:tc>
          <w:tcPr>
            <w:tcW w:w="4440" w:type="dxa"/>
            <w:tcBorders>
              <w:top w:val="single" w:sz="6" w:space="0" w:color="4472C4"/>
              <w:left w:val="nil"/>
              <w:bottom w:val="single" w:sz="6" w:space="0" w:color="4472C4"/>
              <w:right w:val="single" w:sz="6" w:space="0" w:color="4472C4"/>
            </w:tcBorders>
            <w:shd w:val="clear" w:color="auto" w:fill="4472C4"/>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color w:val="FFFFFF"/>
                <w:sz w:val="22"/>
                <w:szCs w:val="22"/>
              </w:rPr>
              <w:t> Results</w:t>
            </w:r>
            <w:r w:rsidRPr="00C72CE6">
              <w:rPr>
                <w:rFonts w:ascii="Calibri" w:eastAsia="Times New Roman" w:hAnsi="Calibri" w:cs="Calibri"/>
                <w:color w:val="FFFFFF"/>
                <w:sz w:val="22"/>
                <w:szCs w:val="22"/>
              </w:rPr>
              <w:t> </w:t>
            </w:r>
          </w:p>
        </w:tc>
      </w:tr>
      <w:tr w:rsidR="00C72CE6" w:rsidRPr="00C72CE6" w:rsidTr="00C72CE6">
        <w:trPr>
          <w:trHeight w:val="300"/>
        </w:trPr>
        <w:tc>
          <w:tcPr>
            <w:tcW w:w="4080" w:type="dxa"/>
            <w:tcBorders>
              <w:top w:val="single" w:sz="6" w:space="0" w:color="4472C4"/>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NT-</w:t>
            </w:r>
            <w:proofErr w:type="spellStart"/>
            <w:r w:rsidRPr="00C72CE6">
              <w:rPr>
                <w:rFonts w:ascii="Calibri" w:eastAsia="Times New Roman" w:hAnsi="Calibri" w:cs="Calibri"/>
                <w:b/>
                <w:bCs/>
                <w:sz w:val="22"/>
                <w:szCs w:val="22"/>
              </w:rPr>
              <w:t>ProBNP</w:t>
            </w:r>
            <w:proofErr w:type="spellEnd"/>
            <w:r w:rsidRPr="00C72CE6">
              <w:rPr>
                <w:rFonts w:ascii="Calibri" w:eastAsia="Times New Roman" w:hAnsi="Calibri" w:cs="Calibri"/>
                <w:b/>
                <w:bCs/>
                <w:sz w:val="22"/>
                <w:szCs w:val="22"/>
              </w:rPr>
              <w:t> </w:t>
            </w:r>
            <w:r w:rsidRPr="00C72CE6">
              <w:rPr>
                <w:rFonts w:ascii="Calibri" w:eastAsia="Times New Roman" w:hAnsi="Calibri" w:cs="Calibri"/>
                <w:sz w:val="22"/>
                <w:szCs w:val="22"/>
              </w:rPr>
              <w:t> </w:t>
            </w:r>
          </w:p>
        </w:tc>
        <w:tc>
          <w:tcPr>
            <w:tcW w:w="4440" w:type="dxa"/>
            <w:tcBorders>
              <w:top w:val="single" w:sz="6" w:space="0" w:color="4472C4"/>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80"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Albumin/Creatinine ratio</w:t>
            </w:r>
            <w:r w:rsidRPr="00C72CE6">
              <w:rPr>
                <w:rFonts w:ascii="Calibri" w:eastAsia="Times New Roman" w:hAnsi="Calibri" w:cs="Calibri"/>
                <w:sz w:val="22"/>
                <w:szCs w:val="22"/>
              </w:rPr>
              <w:t> </w:t>
            </w:r>
          </w:p>
        </w:tc>
        <w:tc>
          <w:tcPr>
            <w:tcW w:w="4440"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8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Thyroid function </w:t>
            </w:r>
            <w:r w:rsidRPr="00C72CE6">
              <w:rPr>
                <w:rFonts w:ascii="Calibri" w:eastAsia="Times New Roman" w:hAnsi="Calibri" w:cs="Calibri"/>
                <w:sz w:val="22"/>
                <w:szCs w:val="22"/>
              </w:rPr>
              <w:t> </w:t>
            </w:r>
          </w:p>
        </w:tc>
        <w:tc>
          <w:tcPr>
            <w:tcW w:w="444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80"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Full blood count</w:t>
            </w:r>
            <w:r w:rsidRPr="00C72CE6">
              <w:rPr>
                <w:rFonts w:ascii="Calibri" w:eastAsia="Times New Roman" w:hAnsi="Calibri" w:cs="Calibri"/>
                <w:sz w:val="22"/>
                <w:szCs w:val="22"/>
              </w:rPr>
              <w:t> </w:t>
            </w:r>
          </w:p>
        </w:tc>
        <w:tc>
          <w:tcPr>
            <w:tcW w:w="4440"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8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Urea &amp; electrolytes</w:t>
            </w:r>
            <w:r w:rsidRPr="00C72CE6">
              <w:rPr>
                <w:rFonts w:ascii="Calibri" w:eastAsia="Times New Roman" w:hAnsi="Calibri" w:cs="Calibri"/>
                <w:sz w:val="22"/>
                <w:szCs w:val="22"/>
              </w:rPr>
              <w:t> </w:t>
            </w:r>
          </w:p>
        </w:tc>
        <w:tc>
          <w:tcPr>
            <w:tcW w:w="444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8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Liver function test </w:t>
            </w:r>
            <w:r w:rsidRPr="00C72CE6">
              <w:rPr>
                <w:rFonts w:ascii="Calibri" w:eastAsia="Times New Roman" w:hAnsi="Calibri" w:cs="Calibri"/>
                <w:sz w:val="22"/>
                <w:szCs w:val="22"/>
              </w:rPr>
              <w:t> </w:t>
            </w:r>
          </w:p>
        </w:tc>
        <w:tc>
          <w:tcPr>
            <w:tcW w:w="444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8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Mental health screen questionnaire score (GAD 7 and PHQ9)</w:t>
            </w:r>
            <w:r w:rsidRPr="00C72CE6">
              <w:rPr>
                <w:rFonts w:ascii="Calibri" w:eastAsia="Times New Roman" w:hAnsi="Calibri" w:cs="Calibri"/>
                <w:sz w:val="22"/>
                <w:szCs w:val="22"/>
              </w:rPr>
              <w:t> </w:t>
            </w:r>
          </w:p>
        </w:tc>
        <w:tc>
          <w:tcPr>
            <w:tcW w:w="444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8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Peak flow diary started</w:t>
            </w:r>
            <w:r w:rsidRPr="00C72CE6">
              <w:rPr>
                <w:rFonts w:ascii="Calibri" w:eastAsia="Times New Roman" w:hAnsi="Calibri" w:cs="Calibri"/>
                <w:sz w:val="22"/>
                <w:szCs w:val="22"/>
              </w:rPr>
              <w:t> </w:t>
            </w:r>
          </w:p>
        </w:tc>
        <w:tc>
          <w:tcPr>
            <w:tcW w:w="444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color w:val="FF0000"/>
                <w:sz w:val="22"/>
                <w:szCs w:val="22"/>
              </w:rPr>
              <w:t> </w:t>
            </w:r>
          </w:p>
        </w:tc>
      </w:tr>
      <w:tr w:rsidR="00C72CE6" w:rsidRPr="00C72CE6" w:rsidTr="00C72CE6">
        <w:trPr>
          <w:trHeight w:val="300"/>
        </w:trPr>
        <w:tc>
          <w:tcPr>
            <w:tcW w:w="408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Chest X ray (within the last 6 months) </w:t>
            </w:r>
            <w:r w:rsidRPr="00C72CE6">
              <w:rPr>
                <w:rFonts w:ascii="Calibri" w:eastAsia="Times New Roman" w:hAnsi="Calibri" w:cs="Calibri"/>
                <w:sz w:val="22"/>
                <w:szCs w:val="22"/>
              </w:rPr>
              <w:t> </w:t>
            </w:r>
          </w:p>
        </w:tc>
        <w:tc>
          <w:tcPr>
            <w:tcW w:w="444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color w:val="FF0000"/>
                <w:sz w:val="22"/>
                <w:szCs w:val="22"/>
              </w:rPr>
              <w:t> </w:t>
            </w:r>
          </w:p>
        </w:tc>
      </w:tr>
      <w:tr w:rsidR="00C72CE6" w:rsidRPr="00C72CE6" w:rsidTr="00C72CE6">
        <w:trPr>
          <w:trHeight w:val="300"/>
        </w:trPr>
        <w:tc>
          <w:tcPr>
            <w:tcW w:w="408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Breathlessness score (MRC scale) </w:t>
            </w:r>
            <w:hyperlink r:id="rId16" w:tgtFrame="_blank" w:history="1">
              <w:r w:rsidRPr="00C72CE6">
                <w:rPr>
                  <w:rFonts w:ascii="Calibri" w:eastAsia="Times New Roman" w:hAnsi="Calibri" w:cs="Calibri"/>
                  <w:color w:val="0000FF"/>
                  <w:sz w:val="22"/>
                  <w:szCs w:val="22"/>
                  <w:u w:val="single"/>
                </w:rPr>
                <w:t>MRC Dyspnoea Scale | Primary Care Respiratory Society</w:t>
              </w:r>
            </w:hyperlink>
            <w:r w:rsidRPr="00C72CE6">
              <w:rPr>
                <w:rFonts w:ascii="Calibri" w:eastAsia="Times New Roman" w:hAnsi="Calibri" w:cs="Calibri"/>
                <w:sz w:val="22"/>
                <w:szCs w:val="22"/>
              </w:rPr>
              <w:t> </w:t>
            </w:r>
          </w:p>
        </w:tc>
        <w:tc>
          <w:tcPr>
            <w:tcW w:w="444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color w:val="FF0000"/>
                <w:sz w:val="22"/>
                <w:szCs w:val="22"/>
              </w:rPr>
              <w:t> </w:t>
            </w:r>
          </w:p>
        </w:tc>
      </w:tr>
    </w:tbl>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 </w:t>
      </w:r>
    </w:p>
    <w:p w:rsidR="00465B9D" w:rsidRPr="00465B9D" w:rsidRDefault="00465B9D" w:rsidP="00C72CE6">
      <w:pPr>
        <w:pStyle w:val="paragraph"/>
        <w:spacing w:before="0" w:beforeAutospacing="0" w:after="0" w:afterAutospacing="0"/>
        <w:textAlignment w:val="baseline"/>
        <w:rPr>
          <w:rFonts w:ascii="Calibri" w:hAnsi="Calibri" w:cs="Calibri"/>
          <w:sz w:val="22"/>
          <w:szCs w:val="22"/>
        </w:rPr>
      </w:pPr>
      <w:r w:rsidRPr="00465B9D">
        <w:rPr>
          <w:rFonts w:ascii="Calibri" w:hAnsi="Calibri" w:cs="Calibri"/>
          <w:sz w:val="22"/>
          <w:szCs w:val="22"/>
        </w:rPr>
        <w:t>Patients will be triaged in order to direct them to either possible cardiac cause, possible respiratory cause wherever possible</w:t>
      </w:r>
      <w:r w:rsidR="001E5F58">
        <w:rPr>
          <w:rFonts w:ascii="Calibri" w:hAnsi="Calibri" w:cs="Calibri"/>
          <w:sz w:val="22"/>
          <w:szCs w:val="22"/>
        </w:rPr>
        <w:t>, following a strict triage flow chart</w:t>
      </w:r>
      <w:r w:rsidR="00106265">
        <w:rPr>
          <w:rFonts w:ascii="Calibri" w:hAnsi="Calibri" w:cs="Calibri"/>
          <w:sz w:val="22"/>
          <w:szCs w:val="22"/>
        </w:rPr>
        <w:t xml:space="preserve"> (appendix 1) </w:t>
      </w:r>
    </w:p>
    <w:p w:rsidR="00465B9D" w:rsidRPr="00465B9D" w:rsidRDefault="00465B9D" w:rsidP="00465B9D">
      <w:pPr>
        <w:pStyle w:val="paragraph"/>
        <w:spacing w:before="0" w:beforeAutospacing="0" w:after="0" w:afterAutospacing="0"/>
        <w:textAlignment w:val="baseline"/>
        <w:rPr>
          <w:rFonts w:ascii="Segoe UI" w:hAnsi="Segoe UI" w:cs="Segoe UI"/>
          <w:sz w:val="22"/>
          <w:szCs w:val="22"/>
        </w:rPr>
      </w:pPr>
    </w:p>
    <w:p w:rsidR="00465B9D" w:rsidRPr="00465B9D" w:rsidRDefault="00465B9D" w:rsidP="00C72CE6">
      <w:pPr>
        <w:pStyle w:val="paragraph"/>
        <w:spacing w:before="0" w:beforeAutospacing="0" w:after="0" w:afterAutospacing="0"/>
        <w:textAlignment w:val="baseline"/>
        <w:rPr>
          <w:rFonts w:ascii="Segoe UI" w:hAnsi="Segoe UI" w:cs="Segoe UI"/>
          <w:sz w:val="22"/>
          <w:szCs w:val="22"/>
        </w:rPr>
      </w:pPr>
      <w:r w:rsidRPr="00465B9D">
        <w:rPr>
          <w:rStyle w:val="normaltextrun"/>
          <w:rFonts w:ascii="Calibri" w:hAnsi="Calibri" w:cs="Calibri"/>
          <w:sz w:val="22"/>
          <w:szCs w:val="22"/>
        </w:rPr>
        <w:t>Patients will be seen in a face-to-face clinic at a CDC location with access to respiratory and cardiac diagnostic testing in a one-stop clinic, when required. </w:t>
      </w:r>
      <w:r w:rsidRPr="00465B9D">
        <w:rPr>
          <w:rStyle w:val="eop"/>
          <w:rFonts w:ascii="Calibri" w:hAnsi="Calibri" w:cs="Calibri"/>
          <w:sz w:val="22"/>
          <w:szCs w:val="22"/>
        </w:rPr>
        <w:t> </w:t>
      </w:r>
    </w:p>
    <w:p w:rsidR="00465B9D" w:rsidRPr="00465B9D" w:rsidRDefault="00465B9D" w:rsidP="00465B9D">
      <w:pPr>
        <w:pStyle w:val="paragraph"/>
        <w:spacing w:before="0" w:beforeAutospacing="0" w:after="0" w:afterAutospacing="0"/>
        <w:textAlignment w:val="baseline"/>
        <w:rPr>
          <w:rFonts w:ascii="Segoe UI" w:hAnsi="Segoe UI" w:cs="Segoe UI"/>
          <w:sz w:val="22"/>
          <w:szCs w:val="22"/>
        </w:rPr>
      </w:pPr>
      <w:r w:rsidRPr="00465B9D">
        <w:rPr>
          <w:rStyle w:val="eop"/>
          <w:rFonts w:ascii="Calibri" w:hAnsi="Calibri" w:cs="Calibri"/>
          <w:sz w:val="22"/>
          <w:szCs w:val="22"/>
        </w:rPr>
        <w:t> </w:t>
      </w:r>
    </w:p>
    <w:p w:rsidR="00465B9D" w:rsidRPr="00465B9D" w:rsidRDefault="00465B9D" w:rsidP="00C72CE6">
      <w:pPr>
        <w:pStyle w:val="paragraph"/>
        <w:spacing w:before="0" w:beforeAutospacing="0" w:after="0" w:afterAutospacing="0"/>
        <w:textAlignment w:val="baseline"/>
        <w:rPr>
          <w:rFonts w:ascii="Segoe UI" w:hAnsi="Segoe UI" w:cs="Segoe UI"/>
          <w:sz w:val="20"/>
          <w:szCs w:val="20"/>
        </w:rPr>
      </w:pPr>
      <w:r w:rsidRPr="00465B9D">
        <w:rPr>
          <w:rStyle w:val="normaltextrun"/>
          <w:rFonts w:ascii="Calibri" w:hAnsi="Calibri" w:cs="Calibri"/>
          <w:sz w:val="22"/>
          <w:szCs w:val="22"/>
        </w:rPr>
        <w:t>A detailed clinical history will be taken in clinic, as well as a cardiac and respiratory clinical examination</w:t>
      </w:r>
      <w:r w:rsidRPr="00465B9D">
        <w:rPr>
          <w:rStyle w:val="eop"/>
          <w:rFonts w:ascii="Calibri" w:hAnsi="Calibri" w:cs="Calibri"/>
          <w:sz w:val="20"/>
          <w:szCs w:val="20"/>
        </w:rPr>
        <w:t> </w:t>
      </w:r>
    </w:p>
    <w:p w:rsidR="00465B9D" w:rsidRDefault="00465B9D" w:rsidP="00465B9D">
      <w:pPr>
        <w:pStyle w:val="paragraph"/>
        <w:spacing w:before="0" w:beforeAutospacing="0" w:after="0" w:afterAutospacing="0"/>
        <w:textAlignment w:val="baseline"/>
        <w:rPr>
          <w:rFonts w:ascii="Calibri" w:hAnsi="Calibri" w:cs="Calibri"/>
          <w:sz w:val="20"/>
          <w:szCs w:val="20"/>
        </w:rPr>
      </w:pPr>
    </w:p>
    <w:p w:rsidR="00C72CE6" w:rsidRDefault="00C72CE6" w:rsidP="00465B9D">
      <w:pPr>
        <w:pStyle w:val="paragraph"/>
        <w:spacing w:before="0" w:beforeAutospacing="0" w:after="0" w:afterAutospacing="0"/>
        <w:textAlignment w:val="baseline"/>
        <w:rPr>
          <w:rFonts w:ascii="Calibri" w:hAnsi="Calibri" w:cs="Calibri"/>
          <w:sz w:val="20"/>
          <w:szCs w:val="20"/>
        </w:rPr>
      </w:pPr>
    </w:p>
    <w:p w:rsidR="00C72CE6" w:rsidRDefault="00C72CE6" w:rsidP="00465B9D">
      <w:pPr>
        <w:pStyle w:val="paragraph"/>
        <w:spacing w:before="0" w:beforeAutospacing="0" w:after="0" w:afterAutospacing="0"/>
        <w:textAlignment w:val="baseline"/>
        <w:rPr>
          <w:rFonts w:ascii="Calibri" w:hAnsi="Calibri" w:cs="Calibri"/>
          <w:sz w:val="20"/>
          <w:szCs w:val="20"/>
        </w:rPr>
      </w:pPr>
    </w:p>
    <w:p w:rsidR="00C72CE6" w:rsidRDefault="00C72CE6" w:rsidP="00465B9D">
      <w:pPr>
        <w:pStyle w:val="paragraph"/>
        <w:spacing w:before="0" w:beforeAutospacing="0" w:after="0" w:afterAutospacing="0"/>
        <w:textAlignment w:val="baseline"/>
        <w:rPr>
          <w:rFonts w:ascii="Calibri" w:hAnsi="Calibri" w:cs="Calibri"/>
          <w:sz w:val="20"/>
          <w:szCs w:val="20"/>
        </w:rPr>
      </w:pPr>
    </w:p>
    <w:p w:rsidR="00C72CE6" w:rsidRDefault="00C72CE6" w:rsidP="00465B9D">
      <w:pPr>
        <w:pStyle w:val="paragraph"/>
        <w:spacing w:before="0" w:beforeAutospacing="0" w:after="0" w:afterAutospacing="0"/>
        <w:textAlignment w:val="baseline"/>
        <w:rPr>
          <w:rFonts w:ascii="Calibri" w:hAnsi="Calibri" w:cs="Calibri"/>
          <w:sz w:val="20"/>
          <w:szCs w:val="20"/>
        </w:rPr>
      </w:pPr>
    </w:p>
    <w:p w:rsidR="00C72CE6" w:rsidRDefault="00C72CE6" w:rsidP="00465B9D">
      <w:pPr>
        <w:pStyle w:val="paragraph"/>
        <w:spacing w:before="0" w:beforeAutospacing="0" w:after="0" w:afterAutospacing="0"/>
        <w:textAlignment w:val="baseline"/>
        <w:rPr>
          <w:rFonts w:ascii="Calibri" w:hAnsi="Calibri" w:cs="Calibri"/>
          <w:sz w:val="20"/>
          <w:szCs w:val="20"/>
        </w:rPr>
      </w:pPr>
    </w:p>
    <w:p w:rsidR="00C72CE6" w:rsidRDefault="00C72CE6" w:rsidP="00465B9D">
      <w:pPr>
        <w:pStyle w:val="paragraph"/>
        <w:spacing w:before="0" w:beforeAutospacing="0" w:after="0" w:afterAutospacing="0"/>
        <w:textAlignment w:val="baseline"/>
        <w:rPr>
          <w:rFonts w:ascii="Calibri" w:hAnsi="Calibri" w:cs="Calibri"/>
          <w:sz w:val="20"/>
          <w:szCs w:val="20"/>
        </w:rPr>
      </w:pPr>
    </w:p>
    <w:p w:rsidR="00C72CE6" w:rsidRPr="00465B9D" w:rsidRDefault="00C72CE6" w:rsidP="00465B9D">
      <w:pPr>
        <w:pStyle w:val="paragraph"/>
        <w:spacing w:before="0" w:beforeAutospacing="0" w:after="0" w:afterAutospacing="0"/>
        <w:textAlignment w:val="baseline"/>
        <w:rPr>
          <w:rFonts w:ascii="Calibri" w:hAnsi="Calibri" w:cs="Calibri"/>
          <w:sz w:val="20"/>
          <w:szCs w:val="20"/>
        </w:rPr>
      </w:pPr>
    </w:p>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b/>
          <w:bCs/>
        </w:rPr>
        <w:t>In clinic assessment: </w:t>
      </w:r>
      <w:r w:rsidRPr="00C72CE6">
        <w:rPr>
          <w:rFonts w:ascii="Calibri" w:eastAsia="Times New Roman" w:hAnsi="Calibri" w:cs="Calibri"/>
        </w:rPr>
        <w:t> </w:t>
      </w:r>
    </w:p>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4470"/>
      </w:tblGrid>
      <w:tr w:rsidR="00C72CE6" w:rsidRPr="00C72CE6" w:rsidTr="00C72CE6">
        <w:trPr>
          <w:trHeight w:val="300"/>
        </w:trPr>
        <w:tc>
          <w:tcPr>
            <w:tcW w:w="4065" w:type="dxa"/>
            <w:tcBorders>
              <w:top w:val="single" w:sz="6" w:space="0" w:color="4472C4"/>
              <w:left w:val="single" w:sz="6" w:space="0" w:color="4472C4"/>
              <w:bottom w:val="single" w:sz="6" w:space="0" w:color="4472C4"/>
              <w:right w:val="nil"/>
            </w:tcBorders>
            <w:shd w:val="clear" w:color="auto" w:fill="4472C4"/>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color w:val="FFFFFF"/>
                <w:sz w:val="22"/>
                <w:szCs w:val="22"/>
              </w:rPr>
              <w:t>History: </w:t>
            </w:r>
            <w:r w:rsidRPr="00C72CE6">
              <w:rPr>
                <w:rFonts w:ascii="Calibri" w:eastAsia="Times New Roman" w:hAnsi="Calibri" w:cs="Calibri"/>
                <w:color w:val="FFFFFF"/>
                <w:sz w:val="22"/>
                <w:szCs w:val="22"/>
              </w:rPr>
              <w:t> </w:t>
            </w:r>
          </w:p>
        </w:tc>
        <w:tc>
          <w:tcPr>
            <w:tcW w:w="4470" w:type="dxa"/>
            <w:tcBorders>
              <w:top w:val="single" w:sz="6" w:space="0" w:color="4472C4"/>
              <w:left w:val="nil"/>
              <w:bottom w:val="single" w:sz="6" w:space="0" w:color="4472C4"/>
              <w:right w:val="single" w:sz="6" w:space="0" w:color="4472C4"/>
            </w:tcBorders>
            <w:shd w:val="clear" w:color="auto" w:fill="4472C4"/>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color w:val="FFFFFF"/>
                <w:sz w:val="22"/>
                <w:szCs w:val="22"/>
              </w:rPr>
              <w:t> Notes</w:t>
            </w:r>
            <w:r w:rsidRPr="00C72CE6">
              <w:rPr>
                <w:rFonts w:ascii="Calibri" w:eastAsia="Times New Roman" w:hAnsi="Calibri" w:cs="Calibri"/>
                <w:color w:val="FFFFFF"/>
                <w:sz w:val="22"/>
                <w:szCs w:val="22"/>
              </w:rPr>
              <w:t> </w:t>
            </w:r>
          </w:p>
        </w:tc>
      </w:tr>
      <w:tr w:rsidR="00C72CE6" w:rsidRPr="00C72CE6" w:rsidTr="00C72CE6">
        <w:trPr>
          <w:trHeight w:val="300"/>
        </w:trPr>
        <w:tc>
          <w:tcPr>
            <w:tcW w:w="4065" w:type="dxa"/>
            <w:tcBorders>
              <w:top w:val="single" w:sz="6" w:space="0" w:color="4472C4"/>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Onset of symptoms </w:t>
            </w:r>
            <w:r w:rsidRPr="00C72CE6">
              <w:rPr>
                <w:rFonts w:ascii="Calibri" w:eastAsia="Times New Roman" w:hAnsi="Calibri" w:cs="Calibri"/>
                <w:sz w:val="22"/>
                <w:szCs w:val="22"/>
              </w:rPr>
              <w:t> </w:t>
            </w:r>
          </w:p>
        </w:tc>
        <w:tc>
          <w:tcPr>
            <w:tcW w:w="4470" w:type="dxa"/>
            <w:tcBorders>
              <w:top w:val="single" w:sz="6" w:space="0" w:color="4472C4"/>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Associated symptoms</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Smoking history</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Alcohol consumption </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Impact of breathlessness on daily life</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Levels of regular exercise </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Environmental and occupational risk factors </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Co-morbid conditions and past medical history</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Sleep quality </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bl>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4470"/>
      </w:tblGrid>
      <w:tr w:rsidR="00C72CE6" w:rsidRPr="00C72CE6" w:rsidTr="00C72CE6">
        <w:trPr>
          <w:trHeight w:val="300"/>
        </w:trPr>
        <w:tc>
          <w:tcPr>
            <w:tcW w:w="4065" w:type="dxa"/>
            <w:tcBorders>
              <w:top w:val="single" w:sz="6" w:space="0" w:color="4472C4"/>
              <w:left w:val="single" w:sz="6" w:space="0" w:color="4472C4"/>
              <w:bottom w:val="single" w:sz="6" w:space="0" w:color="4472C4"/>
              <w:right w:val="nil"/>
            </w:tcBorders>
            <w:shd w:val="clear" w:color="auto" w:fill="4472C4"/>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color w:val="FFFFFF"/>
                <w:sz w:val="22"/>
                <w:szCs w:val="22"/>
              </w:rPr>
              <w:t>Examination</w:t>
            </w:r>
            <w:r w:rsidRPr="00C72CE6">
              <w:rPr>
                <w:rFonts w:ascii="Calibri" w:eastAsia="Times New Roman" w:hAnsi="Calibri" w:cs="Calibri"/>
                <w:color w:val="FFFFFF"/>
                <w:sz w:val="22"/>
                <w:szCs w:val="22"/>
              </w:rPr>
              <w:t> </w:t>
            </w:r>
          </w:p>
        </w:tc>
        <w:tc>
          <w:tcPr>
            <w:tcW w:w="4470" w:type="dxa"/>
            <w:tcBorders>
              <w:top w:val="single" w:sz="6" w:space="0" w:color="4472C4"/>
              <w:left w:val="nil"/>
              <w:bottom w:val="single" w:sz="6" w:space="0" w:color="4472C4"/>
              <w:right w:val="single" w:sz="6" w:space="0" w:color="4472C4"/>
            </w:tcBorders>
            <w:shd w:val="clear" w:color="auto" w:fill="4472C4"/>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color w:val="FFFFFF"/>
                <w:sz w:val="22"/>
                <w:szCs w:val="22"/>
              </w:rPr>
              <w:t> Notes</w:t>
            </w:r>
            <w:r w:rsidRPr="00C72CE6">
              <w:rPr>
                <w:rFonts w:ascii="Calibri" w:eastAsia="Times New Roman" w:hAnsi="Calibri" w:cs="Calibri"/>
                <w:color w:val="FFFFFF"/>
                <w:sz w:val="22"/>
                <w:szCs w:val="22"/>
              </w:rPr>
              <w:t> </w:t>
            </w:r>
          </w:p>
        </w:tc>
      </w:tr>
      <w:tr w:rsidR="00C72CE6" w:rsidRPr="00C72CE6" w:rsidTr="00C72CE6">
        <w:trPr>
          <w:trHeight w:val="300"/>
        </w:trPr>
        <w:tc>
          <w:tcPr>
            <w:tcW w:w="4065" w:type="dxa"/>
            <w:tcBorders>
              <w:top w:val="single" w:sz="6" w:space="0" w:color="4472C4"/>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Blood Pressure</w:t>
            </w:r>
            <w:r w:rsidRPr="00C72CE6">
              <w:rPr>
                <w:rFonts w:ascii="Calibri" w:eastAsia="Times New Roman" w:hAnsi="Calibri" w:cs="Calibri"/>
                <w:sz w:val="22"/>
                <w:szCs w:val="22"/>
              </w:rPr>
              <w:t> </w:t>
            </w:r>
          </w:p>
        </w:tc>
        <w:tc>
          <w:tcPr>
            <w:tcW w:w="4470" w:type="dxa"/>
            <w:tcBorders>
              <w:top w:val="single" w:sz="6" w:space="0" w:color="4472C4"/>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Heart rate and rhythm</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proofErr w:type="spellStart"/>
            <w:r w:rsidRPr="00C72CE6">
              <w:rPr>
                <w:rFonts w:ascii="Calibri" w:eastAsia="Times New Roman" w:hAnsi="Calibri" w:cs="Calibri"/>
                <w:b/>
                <w:bCs/>
                <w:sz w:val="22"/>
                <w:szCs w:val="22"/>
              </w:rPr>
              <w:t>Resp</w:t>
            </w:r>
            <w:proofErr w:type="spellEnd"/>
            <w:r w:rsidRPr="00C72CE6">
              <w:rPr>
                <w:rFonts w:ascii="Calibri" w:eastAsia="Times New Roman" w:hAnsi="Calibri" w:cs="Calibri"/>
                <w:b/>
                <w:bCs/>
                <w:sz w:val="22"/>
                <w:szCs w:val="22"/>
              </w:rPr>
              <w:t> rate</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Oxygen saturations</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Breathing pattern (use of accessory muscles)</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Chest and heart auscultation</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Peripheral oedema and JVP  </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Deconditioning / loss of quad muscle bulk</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Calf swelling</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BMI</w:t>
            </w:r>
            <w:r w:rsidRPr="00C72CE6">
              <w:rPr>
                <w:rFonts w:ascii="Calibri" w:eastAsia="Times New Roman" w:hAnsi="Calibri" w:cs="Calibri"/>
                <w:sz w:val="22"/>
                <w:szCs w:val="22"/>
              </w:rPr>
              <w:t> </w:t>
            </w:r>
          </w:p>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Waist circumference</w:t>
            </w:r>
            <w:r w:rsidRPr="00C72CE6">
              <w:rPr>
                <w:rFonts w:ascii="Calibri" w:eastAsia="Times New Roman" w:hAnsi="Calibri" w:cs="Calibri"/>
                <w:sz w:val="22"/>
                <w:szCs w:val="22"/>
              </w:rPr>
              <w:t> </w:t>
            </w:r>
          </w:p>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Neck circumference </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PEF%</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D9E2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r w:rsidR="00C72CE6" w:rsidRPr="00C72CE6" w:rsidTr="00C72CE6">
        <w:trPr>
          <w:trHeight w:val="300"/>
        </w:trPr>
        <w:tc>
          <w:tcPr>
            <w:tcW w:w="4065"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Expired carbon monoxide</w:t>
            </w:r>
            <w:r w:rsidRPr="00C72CE6">
              <w:rPr>
                <w:rFonts w:ascii="Calibri" w:eastAsia="Times New Roman" w:hAnsi="Calibri" w:cs="Calibri"/>
                <w:sz w:val="22"/>
                <w:szCs w:val="22"/>
              </w:rPr>
              <w:t> </w:t>
            </w:r>
          </w:p>
        </w:tc>
        <w:tc>
          <w:tcPr>
            <w:tcW w:w="4470" w:type="dxa"/>
            <w:tcBorders>
              <w:top w:val="single" w:sz="6" w:space="0" w:color="8EAADB"/>
              <w:left w:val="single" w:sz="6" w:space="0" w:color="8EAADB"/>
              <w:bottom w:val="single" w:sz="6" w:space="0" w:color="8EAADB"/>
              <w:right w:val="single" w:sz="6" w:space="0" w:color="8EAADB"/>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bl>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 </w:t>
      </w:r>
    </w:p>
    <w:p w:rsidR="00C72CE6" w:rsidRDefault="00C72CE6" w:rsidP="00C72CE6">
      <w:pPr>
        <w:textAlignment w:val="baseline"/>
        <w:rPr>
          <w:rFonts w:ascii="Calibri" w:eastAsia="Times New Roman" w:hAnsi="Calibri" w:cs="Calibri"/>
          <w:sz w:val="22"/>
          <w:szCs w:val="22"/>
        </w:rPr>
      </w:pPr>
    </w:p>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Based on the results of the above clinical examination and tier one investigations, the possible cause of breathlessness should be identified and further diagnostic testing requested (or performed on the day) as required.  </w:t>
      </w:r>
    </w:p>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 </w:t>
      </w:r>
    </w:p>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 </w:t>
      </w:r>
    </w:p>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 </w:t>
      </w:r>
      <w:r w:rsidRPr="00C72CE6">
        <w:rPr>
          <w:rFonts w:ascii="Calibri" w:eastAsia="Times New Roman" w:hAnsi="Calibri" w:cs="Calibri"/>
          <w:b/>
          <w:bCs/>
          <w:sz w:val="22"/>
          <w:szCs w:val="22"/>
          <w:u w:val="single"/>
        </w:rPr>
        <w:t>Potential cardiac cause identified: </w:t>
      </w:r>
      <w:r w:rsidRPr="00C72CE6">
        <w:rPr>
          <w:rFonts w:ascii="Calibri" w:eastAsia="Times New Roman" w:hAnsi="Calibri" w:cs="Calibri"/>
          <w:sz w:val="22"/>
          <w:szCs w:val="22"/>
        </w:rPr>
        <w:t> </w:t>
      </w:r>
    </w:p>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5"/>
        <w:gridCol w:w="4365"/>
      </w:tblGrid>
      <w:tr w:rsidR="00C72CE6" w:rsidRPr="00C72CE6" w:rsidTr="00C72CE6">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F0DAF7"/>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Heart failure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rsidR="00C72CE6" w:rsidRPr="00C72CE6" w:rsidRDefault="00C72CE6" w:rsidP="00C72CE6">
            <w:pPr>
              <w:numPr>
                <w:ilvl w:val="0"/>
                <w:numId w:val="40"/>
              </w:numPr>
              <w:ind w:left="360" w:firstLine="0"/>
              <w:textAlignment w:val="baseline"/>
              <w:rPr>
                <w:rFonts w:ascii="Calibri" w:eastAsia="Times New Roman" w:hAnsi="Calibri" w:cs="Calibri"/>
                <w:sz w:val="22"/>
                <w:szCs w:val="22"/>
              </w:rPr>
            </w:pPr>
            <w:r w:rsidRPr="00C72CE6">
              <w:rPr>
                <w:rFonts w:ascii="Calibri" w:eastAsia="Times New Roman" w:hAnsi="Calibri" w:cs="Calibri"/>
                <w:sz w:val="22"/>
                <w:szCs w:val="22"/>
              </w:rPr>
              <w:t>Patients with NT pro BNP &gt;2000pg/mL should have already been excluded from the clinic and seen in rapid access heart failure clinic</w:t>
            </w:r>
            <w:r>
              <w:rPr>
                <w:rFonts w:ascii="Calibri" w:eastAsia="Times New Roman" w:hAnsi="Calibri" w:cs="Calibri"/>
                <w:sz w:val="22"/>
                <w:szCs w:val="22"/>
              </w:rPr>
              <w:t xml:space="preserve">. If new onset heart failure </w:t>
            </w:r>
            <w:r w:rsidR="008F118E">
              <w:rPr>
                <w:rFonts w:ascii="Calibri" w:eastAsia="Times New Roman" w:hAnsi="Calibri" w:cs="Calibri"/>
                <w:sz w:val="22"/>
                <w:szCs w:val="22"/>
              </w:rPr>
              <w:t xml:space="preserve">is detected, </w:t>
            </w:r>
            <w:r w:rsidR="008F118E">
              <w:rPr>
                <w:rFonts w:ascii="Calibri" w:eastAsia="Times New Roman" w:hAnsi="Calibri" w:cs="Calibri"/>
                <w:sz w:val="22"/>
                <w:szCs w:val="22"/>
              </w:rPr>
              <w:lastRenderedPageBreak/>
              <w:t>refer to the heart failure team or the HF MDM for further management.</w:t>
            </w:r>
          </w:p>
          <w:p w:rsidR="00C72CE6" w:rsidRPr="00C72CE6" w:rsidRDefault="00C72CE6" w:rsidP="00C72CE6">
            <w:pPr>
              <w:numPr>
                <w:ilvl w:val="0"/>
                <w:numId w:val="41"/>
              </w:numPr>
              <w:ind w:left="360" w:firstLine="0"/>
              <w:textAlignment w:val="baseline"/>
              <w:rPr>
                <w:rFonts w:ascii="Calibri" w:eastAsia="Times New Roman" w:hAnsi="Calibri" w:cs="Calibri"/>
                <w:sz w:val="22"/>
                <w:szCs w:val="22"/>
              </w:rPr>
            </w:pPr>
            <w:r w:rsidRPr="00C72CE6">
              <w:rPr>
                <w:rFonts w:ascii="Calibri" w:eastAsia="Times New Roman" w:hAnsi="Calibri" w:cs="Calibri"/>
                <w:sz w:val="22"/>
                <w:szCs w:val="22"/>
              </w:rPr>
              <w:t>Patient with BNP between 400-2000pg/mL will receive an echocardiogram if not already completed prior to the appointment   </w:t>
            </w:r>
          </w:p>
          <w:p w:rsidR="00C72CE6" w:rsidRPr="00C72CE6" w:rsidRDefault="00C72CE6" w:rsidP="00C72CE6">
            <w:pPr>
              <w:numPr>
                <w:ilvl w:val="0"/>
                <w:numId w:val="42"/>
              </w:numPr>
              <w:ind w:left="360" w:firstLine="0"/>
              <w:textAlignment w:val="baseline"/>
              <w:rPr>
                <w:rFonts w:ascii="Calibri" w:eastAsia="Times New Roman" w:hAnsi="Calibri" w:cs="Calibri"/>
                <w:sz w:val="22"/>
                <w:szCs w:val="22"/>
              </w:rPr>
            </w:pPr>
            <w:r w:rsidRPr="00C72CE6">
              <w:rPr>
                <w:rFonts w:ascii="Calibri" w:eastAsia="Times New Roman" w:hAnsi="Calibri" w:cs="Calibri"/>
                <w:sz w:val="22"/>
                <w:szCs w:val="22"/>
              </w:rPr>
              <w:t>Patients with presumed HF with preserved EF – follow NICE guidelines:</w:t>
            </w:r>
            <w:r w:rsidRPr="00C72CE6">
              <w:rPr>
                <w:rFonts w:ascii="Calibri" w:eastAsia="Times New Roman" w:hAnsi="Calibri" w:cs="Calibri"/>
                <w:color w:val="FF0000"/>
                <w:sz w:val="22"/>
                <w:szCs w:val="22"/>
              </w:rPr>
              <w:t> </w:t>
            </w:r>
            <w:hyperlink r:id="rId17" w:tgtFrame="_blank" w:history="1">
              <w:r w:rsidRPr="00C72CE6">
                <w:rPr>
                  <w:rFonts w:ascii="Calibri" w:eastAsia="Times New Roman" w:hAnsi="Calibri" w:cs="Calibri"/>
                  <w:color w:val="0000FF"/>
                  <w:sz w:val="22"/>
                  <w:szCs w:val="22"/>
                  <w:u w:val="single"/>
                </w:rPr>
                <w:t>Scenario: Confirmed heart failure with preserved ejection fraction | Management | Heart failure - chronic | CKS | NICE</w:t>
              </w:r>
            </w:hyperlink>
            <w:r w:rsidRPr="00C72CE6">
              <w:rPr>
                <w:rFonts w:ascii="Calibri" w:eastAsia="Times New Roman" w:hAnsi="Calibri" w:cs="Calibri"/>
                <w:sz w:val="22"/>
                <w:szCs w:val="22"/>
              </w:rPr>
              <w:t> </w:t>
            </w:r>
          </w:p>
        </w:tc>
      </w:tr>
      <w:tr w:rsidR="00C72CE6" w:rsidRPr="00C72CE6" w:rsidTr="00C72CE6">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F0DAF7"/>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lastRenderedPageBreak/>
              <w:t>Arrhythmia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Zio heart monitor to be fitted in clinic if palpitations, dizziness, syncope or falls </w:t>
            </w:r>
          </w:p>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Consider referral to EP / arrhythmia clinic </w:t>
            </w:r>
          </w:p>
        </w:tc>
      </w:tr>
      <w:tr w:rsidR="00C72CE6" w:rsidRPr="00C72CE6" w:rsidTr="00C72CE6">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F0DAF7"/>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Valve disease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If murmur detected - Echocardiogram will be performed on the day </w:t>
            </w:r>
          </w:p>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Consider referral into physiologist led valve clinic if moderate valve disease detected </w:t>
            </w:r>
          </w:p>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If significant valve disease detected – Referral to local Valve MDM. </w:t>
            </w:r>
          </w:p>
        </w:tc>
      </w:tr>
      <w:tr w:rsidR="00C72CE6" w:rsidRPr="00C72CE6" w:rsidTr="00C72CE6">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F0DAF7"/>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Angina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Consider CTCA request if not exertional symptoms or exercise stress echocardiogram is exertional breathlessness (+/- Chest tightness) when risk factors for IHD are present – Onward referral into cardiology or specialist rapid access angina clinic.  </w:t>
            </w:r>
          </w:p>
        </w:tc>
      </w:tr>
    </w:tbl>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 </w:t>
      </w:r>
    </w:p>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b/>
          <w:bCs/>
          <w:sz w:val="22"/>
          <w:szCs w:val="22"/>
          <w:u w:val="single"/>
        </w:rPr>
        <w:t>Potential Respiratory causes</w:t>
      </w:r>
      <w:r w:rsidRPr="00C72CE6">
        <w:rPr>
          <w:rFonts w:ascii="Calibri" w:eastAsia="Times New Roman" w:hAnsi="Calibri" w:cs="Calibri"/>
          <w:sz w:val="22"/>
          <w:szCs w:val="22"/>
        </w:rPr>
        <w:t> </w:t>
      </w:r>
    </w:p>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5"/>
        <w:gridCol w:w="4365"/>
      </w:tblGrid>
      <w:tr w:rsidR="00C72CE6" w:rsidRPr="00C72CE6" w:rsidTr="00C72CE6">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CDF7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Asthma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Refer to GP with appropriate medication recommended in letter. If high </w:t>
            </w:r>
            <w:proofErr w:type="spellStart"/>
            <w:r w:rsidRPr="00C72CE6">
              <w:rPr>
                <w:rFonts w:ascii="Calibri" w:eastAsia="Times New Roman" w:hAnsi="Calibri" w:cs="Calibri"/>
                <w:sz w:val="22"/>
                <w:szCs w:val="22"/>
              </w:rPr>
              <w:t>FeNo</w:t>
            </w:r>
            <w:proofErr w:type="spellEnd"/>
            <w:r w:rsidRPr="00C72CE6">
              <w:rPr>
                <w:rFonts w:ascii="Calibri" w:eastAsia="Times New Roman" w:hAnsi="Calibri" w:cs="Calibri"/>
                <w:sz w:val="22"/>
                <w:szCs w:val="22"/>
              </w:rPr>
              <w:t>, high eosinophils </w:t>
            </w:r>
            <w:r w:rsidR="001369A0">
              <w:rPr>
                <w:rFonts w:ascii="Calibri" w:eastAsia="Times New Roman" w:hAnsi="Calibri" w:cs="Calibri"/>
                <w:sz w:val="22"/>
                <w:szCs w:val="22"/>
              </w:rPr>
              <w:t xml:space="preserve">advised to </w:t>
            </w:r>
            <w:r w:rsidRPr="00C72CE6">
              <w:rPr>
                <w:rFonts w:ascii="Calibri" w:eastAsia="Times New Roman" w:hAnsi="Calibri" w:cs="Calibri"/>
                <w:sz w:val="22"/>
                <w:szCs w:val="22"/>
              </w:rPr>
              <w:t>start appropriate treatment and then review with view to re</w:t>
            </w:r>
            <w:r w:rsidR="001369A0">
              <w:rPr>
                <w:rFonts w:ascii="Calibri" w:eastAsia="Times New Roman" w:hAnsi="Calibri" w:cs="Calibri"/>
                <w:sz w:val="22"/>
                <w:szCs w:val="22"/>
              </w:rPr>
              <w:t xml:space="preserve">turn to the GP or refer on to the community respiratory team </w:t>
            </w:r>
          </w:p>
        </w:tc>
      </w:tr>
      <w:tr w:rsidR="00C72CE6" w:rsidRPr="00C72CE6" w:rsidTr="00C72CE6">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CDF7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COPD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Refer to GP with </w:t>
            </w:r>
            <w:r w:rsidR="001369A0">
              <w:rPr>
                <w:rFonts w:ascii="Calibri" w:eastAsia="Times New Roman" w:hAnsi="Calibri" w:cs="Calibri"/>
                <w:sz w:val="22"/>
                <w:szCs w:val="22"/>
              </w:rPr>
              <w:t>management advice.</w:t>
            </w:r>
            <w:r w:rsidRPr="00C72CE6">
              <w:rPr>
                <w:rFonts w:ascii="Calibri" w:eastAsia="Times New Roman" w:hAnsi="Calibri" w:cs="Calibri"/>
                <w:sz w:val="22"/>
                <w:szCs w:val="22"/>
              </w:rPr>
              <w:t xml:space="preserve"> If moderate / severe with gas significant gas trapping, consider referral to tertiary centre </w:t>
            </w:r>
            <w:r w:rsidR="001369A0">
              <w:rPr>
                <w:rFonts w:ascii="Calibri" w:eastAsia="Times New Roman" w:hAnsi="Calibri" w:cs="Calibri"/>
                <w:sz w:val="22"/>
                <w:szCs w:val="22"/>
              </w:rPr>
              <w:t>or the community respiratory team.</w:t>
            </w:r>
          </w:p>
        </w:tc>
      </w:tr>
      <w:tr w:rsidR="00C72CE6" w:rsidRPr="00C72CE6" w:rsidTr="00C72CE6">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CDF7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Interstitial lung disease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Refer to medical team / community team for long term support. Have presented at ILD MDM with GST ILD specialist </w:t>
            </w:r>
          </w:p>
        </w:tc>
      </w:tr>
      <w:tr w:rsidR="00C72CE6" w:rsidRPr="00C72CE6" w:rsidTr="00C72CE6">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CDF7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Pleural disease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Refer to medical team for review in clinic </w:t>
            </w:r>
          </w:p>
        </w:tc>
      </w:tr>
      <w:tr w:rsidR="00C72CE6" w:rsidRPr="00C72CE6" w:rsidTr="00C72CE6">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CDF7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Pulmonary hypertension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Discuss with medical team with view to refer to tertiary centre </w:t>
            </w:r>
          </w:p>
        </w:tc>
      </w:tr>
      <w:tr w:rsidR="00C72CE6" w:rsidRPr="00C72CE6" w:rsidTr="00C72CE6">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CDF7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Neuromuscular weakness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Refer to Dr </w:t>
            </w:r>
            <w:proofErr w:type="spellStart"/>
            <w:r w:rsidRPr="00C72CE6">
              <w:rPr>
                <w:rFonts w:ascii="Calibri" w:eastAsia="Times New Roman" w:hAnsi="Calibri" w:cs="Calibri"/>
                <w:sz w:val="22"/>
                <w:szCs w:val="22"/>
              </w:rPr>
              <w:t>Prathibha</w:t>
            </w:r>
            <w:proofErr w:type="spellEnd"/>
            <w:r w:rsidRPr="00C72CE6">
              <w:rPr>
                <w:rFonts w:ascii="Calibri" w:eastAsia="Times New Roman" w:hAnsi="Calibri" w:cs="Calibri"/>
                <w:sz w:val="22"/>
                <w:szCs w:val="22"/>
              </w:rPr>
              <w:t> for review. Discuss case with NIV team.  </w:t>
            </w:r>
          </w:p>
        </w:tc>
      </w:tr>
      <w:tr w:rsidR="00C72CE6" w:rsidRPr="00C72CE6" w:rsidTr="00C72CE6">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CDF7F3"/>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bronchiectasis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Refer to the bronchiectasis pathway via the community team. </w:t>
            </w:r>
          </w:p>
        </w:tc>
      </w:tr>
    </w:tbl>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 </w:t>
      </w:r>
    </w:p>
    <w:p w:rsidR="001369A0" w:rsidRDefault="001369A0" w:rsidP="00C72CE6">
      <w:pPr>
        <w:textAlignment w:val="baseline"/>
        <w:rPr>
          <w:rFonts w:ascii="Calibri" w:eastAsia="Times New Roman" w:hAnsi="Calibri" w:cs="Calibri"/>
          <w:b/>
          <w:bCs/>
          <w:sz w:val="22"/>
          <w:szCs w:val="22"/>
          <w:u w:val="single"/>
        </w:rPr>
      </w:pPr>
    </w:p>
    <w:p w:rsidR="001369A0" w:rsidRDefault="001369A0" w:rsidP="00C72CE6">
      <w:pPr>
        <w:textAlignment w:val="baseline"/>
        <w:rPr>
          <w:rFonts w:ascii="Calibri" w:eastAsia="Times New Roman" w:hAnsi="Calibri" w:cs="Calibri"/>
          <w:b/>
          <w:bCs/>
          <w:sz w:val="22"/>
          <w:szCs w:val="22"/>
          <w:u w:val="single"/>
        </w:rPr>
      </w:pPr>
    </w:p>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b/>
          <w:bCs/>
          <w:sz w:val="22"/>
          <w:szCs w:val="22"/>
          <w:u w:val="single"/>
        </w:rPr>
        <w:t>Potential Mental health causes</w:t>
      </w:r>
      <w:r w:rsidRPr="00C72CE6">
        <w:rPr>
          <w:rFonts w:ascii="Calibri" w:eastAsia="Times New Roman" w:hAnsi="Calibri" w:cs="Calibri"/>
          <w:sz w:val="22"/>
          <w:szCs w:val="22"/>
        </w:rPr>
        <w:t> </w:t>
      </w:r>
    </w:p>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5"/>
        <w:gridCol w:w="4365"/>
      </w:tblGrid>
      <w:tr w:rsidR="00C72CE6" w:rsidRPr="00C72CE6" w:rsidTr="00C72CE6">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FFF2CC"/>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Anxiety / depression / Breathing pattern disorders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-Consider addiction assessment  </w:t>
            </w:r>
          </w:p>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-Alcohol consumption </w:t>
            </w:r>
          </w:p>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-Smoking cessation referral  </w:t>
            </w:r>
          </w:p>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-Consider referral to psychiatric team  </w:t>
            </w:r>
          </w:p>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Lifestyle advice: </w:t>
            </w:r>
            <w:hyperlink r:id="rId18" w:tgtFrame="_blank" w:history="1">
              <w:r w:rsidRPr="00C72CE6">
                <w:rPr>
                  <w:rFonts w:ascii="Calibri" w:eastAsia="Times New Roman" w:hAnsi="Calibri" w:cs="Calibri"/>
                  <w:color w:val="0000FF"/>
                  <w:sz w:val="22"/>
                  <w:szCs w:val="22"/>
                  <w:u w:val="single"/>
                </w:rPr>
                <w:t>Better Health - NHS</w:t>
              </w:r>
            </w:hyperlink>
            <w:r w:rsidRPr="00C72CE6">
              <w:rPr>
                <w:rFonts w:ascii="Calibri" w:eastAsia="Times New Roman" w:hAnsi="Calibri" w:cs="Calibri"/>
                <w:sz w:val="22"/>
                <w:szCs w:val="22"/>
              </w:rPr>
              <w:t> </w:t>
            </w:r>
          </w:p>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w:t>
            </w:r>
            <w:r w:rsidR="008F118E">
              <w:rPr>
                <w:rFonts w:ascii="Calibri" w:eastAsia="Times New Roman" w:hAnsi="Calibri" w:cs="Calibri"/>
                <w:sz w:val="22"/>
                <w:szCs w:val="22"/>
              </w:rPr>
              <w:t>Consider referral to specialist physio or rehab classes</w:t>
            </w:r>
          </w:p>
        </w:tc>
      </w:tr>
    </w:tbl>
    <w:p w:rsidR="00C72CE6" w:rsidRPr="00C72CE6" w:rsidRDefault="00C72CE6" w:rsidP="00C72CE6">
      <w:pPr>
        <w:textAlignment w:val="baseline"/>
        <w:rPr>
          <w:rFonts w:ascii="Segoe UI" w:eastAsia="Times New Roman" w:hAnsi="Segoe UI" w:cs="Segoe UI"/>
          <w:sz w:val="18"/>
          <w:szCs w:val="18"/>
        </w:rPr>
      </w:pPr>
      <w:r w:rsidRPr="00C72CE6">
        <w:rPr>
          <w:rFonts w:ascii="Times New Roman" w:eastAsia="Times New Roman" w:hAnsi="Times New Roman"/>
          <w:sz w:val="22"/>
          <w:szCs w:val="22"/>
        </w:rPr>
        <w:t> </w:t>
      </w:r>
    </w:p>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b/>
          <w:bCs/>
          <w:sz w:val="22"/>
          <w:szCs w:val="22"/>
          <w:u w:val="single"/>
        </w:rPr>
        <w:t>Fitness and lifestyle potential causes</w:t>
      </w:r>
      <w:r w:rsidRPr="00C72CE6">
        <w:rPr>
          <w:rFonts w:ascii="Calibri" w:eastAsia="Times New Roman" w:hAnsi="Calibri" w:cs="Calibri"/>
          <w:sz w:val="22"/>
          <w:szCs w:val="22"/>
        </w:rPr>
        <w:t> </w:t>
      </w:r>
    </w:p>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5"/>
        <w:gridCol w:w="4365"/>
      </w:tblGrid>
      <w:tr w:rsidR="00C72CE6" w:rsidRPr="00C72CE6" w:rsidTr="00C72CE6">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E2EFD9"/>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Low fitness levels, Obesity, frailty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-Malnutrition universal screening tool (MUST) If MUST &gt;2 consider referral to dietician   </w:t>
            </w:r>
          </w:p>
          <w:p w:rsidR="00C72CE6" w:rsidRPr="00C72CE6" w:rsidRDefault="000F1F7D" w:rsidP="00C72CE6">
            <w:pPr>
              <w:textAlignment w:val="baseline"/>
              <w:rPr>
                <w:rFonts w:ascii="Times New Roman" w:eastAsia="Times New Roman" w:hAnsi="Times New Roman"/>
              </w:rPr>
            </w:pPr>
            <w:hyperlink r:id="rId19" w:tgtFrame="_blank" w:history="1">
              <w:r w:rsidR="00C72CE6" w:rsidRPr="00C72CE6">
                <w:rPr>
                  <w:rFonts w:ascii="Calibri" w:eastAsia="Times New Roman" w:hAnsi="Calibri" w:cs="Calibri"/>
                  <w:color w:val="0000FF"/>
                  <w:sz w:val="22"/>
                  <w:szCs w:val="22"/>
                  <w:u w:val="single"/>
                </w:rPr>
                <w:t>‘MUST’ Calculator | BAPEN</w:t>
              </w:r>
            </w:hyperlink>
            <w:r w:rsidR="00C72CE6" w:rsidRPr="00C72CE6">
              <w:rPr>
                <w:rFonts w:ascii="Calibri" w:eastAsia="Times New Roman" w:hAnsi="Calibri" w:cs="Calibri"/>
                <w:sz w:val="22"/>
                <w:szCs w:val="22"/>
              </w:rPr>
              <w:t> </w:t>
            </w:r>
          </w:p>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-consider referral to pulmonary rehabilitation (if MRC 3 or more and respiratory diagnosis) </w:t>
            </w:r>
          </w:p>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Lifestyle advice: </w:t>
            </w:r>
            <w:hyperlink r:id="rId20" w:tgtFrame="_blank" w:history="1">
              <w:r w:rsidRPr="00C72CE6">
                <w:rPr>
                  <w:rFonts w:ascii="Calibri" w:eastAsia="Times New Roman" w:hAnsi="Calibri" w:cs="Calibri"/>
                  <w:color w:val="0000FF"/>
                  <w:sz w:val="22"/>
                  <w:szCs w:val="22"/>
                  <w:u w:val="single"/>
                </w:rPr>
                <w:t>Better Health - NHS</w:t>
              </w:r>
            </w:hyperlink>
            <w:r w:rsidRPr="00C72CE6">
              <w:rPr>
                <w:rFonts w:ascii="Calibri" w:eastAsia="Times New Roman" w:hAnsi="Calibri" w:cs="Calibri"/>
                <w:sz w:val="22"/>
                <w:szCs w:val="22"/>
              </w:rPr>
              <w:t> </w:t>
            </w:r>
          </w:p>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 </w:t>
            </w:r>
          </w:p>
        </w:tc>
      </w:tr>
    </w:tbl>
    <w:p w:rsidR="00C72CE6" w:rsidRPr="00C72CE6" w:rsidRDefault="00C72CE6" w:rsidP="00C72CE6">
      <w:pPr>
        <w:textAlignment w:val="baseline"/>
        <w:rPr>
          <w:rFonts w:ascii="Segoe UI" w:eastAsia="Times New Roman" w:hAnsi="Segoe UI" w:cs="Segoe UI"/>
          <w:sz w:val="18"/>
          <w:szCs w:val="18"/>
        </w:rPr>
      </w:pPr>
      <w:r w:rsidRPr="00C72CE6">
        <w:rPr>
          <w:rFonts w:ascii="Calibri" w:eastAsia="Times New Roman"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5"/>
        <w:gridCol w:w="4365"/>
      </w:tblGrid>
      <w:tr w:rsidR="00C72CE6" w:rsidRPr="00C72CE6" w:rsidTr="00C72CE6">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FBE4D5"/>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b/>
                <w:bCs/>
                <w:sz w:val="22"/>
                <w:szCs w:val="22"/>
              </w:rPr>
              <w:t>Anaemia / Kidney disease /Malignancy (diagnosis fails outside of the scope of this clinic – awareness only) </w:t>
            </w:r>
            <w:r w:rsidRPr="00C72CE6">
              <w:rPr>
                <w:rFonts w:ascii="Calibri" w:eastAsia="Times New Roman" w:hAnsi="Calibri" w:cs="Calibri"/>
                <w:sz w:val="22"/>
                <w:szCs w:val="22"/>
              </w:rPr>
              <w:t>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-check B12, folate ad alcohol history for macrocytic anaemia  </w:t>
            </w:r>
          </w:p>
          <w:p w:rsidR="00C72CE6" w:rsidRPr="00C72CE6" w:rsidRDefault="00C72CE6" w:rsidP="00C72CE6">
            <w:pPr>
              <w:textAlignment w:val="baseline"/>
              <w:rPr>
                <w:rFonts w:ascii="Times New Roman" w:eastAsia="Times New Roman" w:hAnsi="Times New Roman"/>
              </w:rPr>
            </w:pPr>
            <w:r w:rsidRPr="00C72CE6">
              <w:rPr>
                <w:rFonts w:ascii="Calibri" w:eastAsia="Times New Roman" w:hAnsi="Calibri" w:cs="Calibri"/>
                <w:sz w:val="22"/>
                <w:szCs w:val="22"/>
              </w:rPr>
              <w:t>-Check ferritin, iron indices, Hb electrophoresis for microcytic anaemia  </w:t>
            </w:r>
          </w:p>
          <w:p w:rsidR="00C72CE6" w:rsidRPr="00C72CE6" w:rsidRDefault="008F118E" w:rsidP="00C72CE6">
            <w:pPr>
              <w:textAlignment w:val="baseline"/>
              <w:rPr>
                <w:rFonts w:ascii="Times New Roman" w:eastAsia="Times New Roman" w:hAnsi="Times New Roman"/>
              </w:rPr>
            </w:pPr>
            <w:r>
              <w:rPr>
                <w:rFonts w:ascii="Calibri" w:eastAsia="Times New Roman" w:hAnsi="Calibri" w:cs="Calibri"/>
                <w:sz w:val="22"/>
                <w:szCs w:val="22"/>
              </w:rPr>
              <w:t>- Discharge from clinic back to the referrer for further investigation.</w:t>
            </w:r>
          </w:p>
        </w:tc>
      </w:tr>
    </w:tbl>
    <w:p w:rsidR="00C72CE6" w:rsidRDefault="00C72CE6" w:rsidP="00C72CE6">
      <w:pPr>
        <w:pStyle w:val="Guidelinebulletlevel2"/>
        <w:numPr>
          <w:ilvl w:val="0"/>
          <w:numId w:val="0"/>
        </w:numPr>
        <w:ind w:left="709" w:hanging="709"/>
      </w:pP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4.7</w:t>
      </w:r>
      <w:r>
        <w:rPr>
          <w:rStyle w:val="tabchar"/>
          <w:rFonts w:ascii="Calibri" w:hAnsi="Calibri" w:cs="Calibri"/>
          <w:sz w:val="22"/>
          <w:szCs w:val="22"/>
        </w:rPr>
        <w:t xml:space="preserve"> </w:t>
      </w:r>
      <w:r>
        <w:rPr>
          <w:rStyle w:val="normaltextrun"/>
          <w:rFonts w:ascii="Calibri" w:hAnsi="Calibri" w:cs="Calibri"/>
          <w:b/>
          <w:bCs/>
          <w:sz w:val="22"/>
          <w:szCs w:val="22"/>
        </w:rPr>
        <w:t>Reporting and documentation</w:t>
      </w: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 clinic letter with be completed immediately after the breathlessness clinic appointment – either by dictation or typed on Winscribe by the consultant scientist. </w:t>
      </w: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Any additional diagnostics that are completed on the day of clinic will be reported within the clinic letter. </w:t>
      </w: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Any diagnostics that are completed after the day of clinic will be reviewed and reported by the consultant scientist and disseminated to the patient and GP via letter</w:t>
      </w: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If a patient is referred to an MDM, this documentation will follow post discussion.</w:t>
      </w:r>
    </w:p>
    <w:p w:rsidR="008F118E" w:rsidRDefault="008F118E" w:rsidP="008F118E">
      <w:pPr>
        <w:pStyle w:val="paragraph"/>
        <w:spacing w:before="0" w:beforeAutospacing="0" w:after="0" w:afterAutospacing="0"/>
        <w:textAlignment w:val="baseline"/>
        <w:rPr>
          <w:rStyle w:val="normaltextrun"/>
          <w:rFonts w:ascii="Calibri" w:hAnsi="Calibri" w:cs="Calibri"/>
          <w:sz w:val="22"/>
          <w:szCs w:val="22"/>
        </w:rPr>
      </w:pP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Referrers will receive a joint conclusion of all diagnostics tests performed and a suggested management plan inline with approved guidelines and evidenced based practice.  </w:t>
      </w: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4.8 Follow Up intervals </w:t>
      </w: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w:t>
      </w: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breathlessness clinic will not provide a regular follow up appointment; the clinic is designed to provide initial diagnosis of breathlessness and advise further management or </w:t>
      </w:r>
      <w:r w:rsidR="007D309A">
        <w:rPr>
          <w:rStyle w:val="normaltextrun"/>
          <w:rFonts w:ascii="Calibri" w:hAnsi="Calibri" w:cs="Calibri"/>
          <w:sz w:val="22"/>
          <w:szCs w:val="22"/>
        </w:rPr>
        <w:t>suggested</w:t>
      </w:r>
      <w:r>
        <w:rPr>
          <w:rStyle w:val="normaltextrun"/>
          <w:rFonts w:ascii="Calibri" w:hAnsi="Calibri" w:cs="Calibri"/>
          <w:sz w:val="22"/>
          <w:szCs w:val="22"/>
        </w:rPr>
        <w:t xml:space="preserve"> referrals to relevant clinics / </w:t>
      </w:r>
      <w:r>
        <w:rPr>
          <w:rStyle w:val="normaltextrun"/>
          <w:rFonts w:ascii="Calibri" w:hAnsi="Calibri" w:cs="Calibri"/>
          <w:sz w:val="22"/>
          <w:szCs w:val="22"/>
        </w:rPr>
        <w:lastRenderedPageBreak/>
        <w:t>pathways. Re-referral into the clinic would be accepted if there had been a further change in symptoms / new type of symptoms. </w:t>
      </w: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clinic will utilise Patient initiated follow up as and when deemed appropriate.</w:t>
      </w: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4.9 Escalations and Clinical Back up</w:t>
      </w: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clinic is designed to see stable patients with breathlessness, However It is recognised that some patients may attend acutely unwell, any patient who is deemed too unwell by the consultant clinical scientist, will either be transferred by ambulance to either QEQM or WHH accident and emergency department, or discussed with the on call medical team for less urgent transfer into hospital</w:t>
      </w:r>
      <w:r>
        <w:rPr>
          <w:rStyle w:val="eop"/>
          <w:rFonts w:ascii="Calibri" w:hAnsi="Calibri" w:cs="Calibri"/>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rsidR="008F118E" w:rsidRDefault="008F118E" w:rsidP="008F11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Routine clinical reviews and escalations will be discussed </w:t>
      </w:r>
      <w:r w:rsidR="00967A11">
        <w:rPr>
          <w:rStyle w:val="normaltextrun"/>
          <w:rFonts w:ascii="Calibri" w:hAnsi="Calibri" w:cs="Calibri"/>
          <w:sz w:val="22"/>
          <w:szCs w:val="22"/>
        </w:rPr>
        <w:t xml:space="preserve">at established </w:t>
      </w:r>
      <w:r>
        <w:rPr>
          <w:rStyle w:val="normaltextrun"/>
          <w:rFonts w:ascii="Calibri" w:hAnsi="Calibri" w:cs="Calibri"/>
          <w:sz w:val="22"/>
          <w:szCs w:val="22"/>
        </w:rPr>
        <w:t>multi-disciplinary meeting</w:t>
      </w:r>
      <w:r w:rsidR="00967A11">
        <w:rPr>
          <w:rStyle w:val="normaltextrun"/>
          <w:rFonts w:ascii="Calibri" w:hAnsi="Calibri" w:cs="Calibri"/>
          <w:sz w:val="22"/>
          <w:szCs w:val="22"/>
        </w:rPr>
        <w:t>s</w:t>
      </w:r>
      <w:r>
        <w:rPr>
          <w:rStyle w:val="normaltextrun"/>
          <w:rFonts w:ascii="Calibri" w:hAnsi="Calibri" w:cs="Calibri"/>
          <w:sz w:val="22"/>
          <w:szCs w:val="22"/>
        </w:rPr>
        <w:t xml:space="preserve"> for onward management</w:t>
      </w:r>
      <w:r w:rsidR="00E92561">
        <w:rPr>
          <w:rStyle w:val="normaltextrun"/>
          <w:rFonts w:ascii="Calibri" w:hAnsi="Calibri" w:cs="Calibri"/>
          <w:sz w:val="22"/>
          <w:szCs w:val="22"/>
        </w:rPr>
        <w:t xml:space="preserve">, or with the respiratory consultant who is allocated to oversea requested reviews. </w:t>
      </w:r>
    </w:p>
    <w:p w:rsidR="008F118E" w:rsidRPr="00967A11" w:rsidRDefault="008F118E" w:rsidP="00967A1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53C18" w:rsidRDefault="001936D1" w:rsidP="00053C18">
      <w:pPr>
        <w:pStyle w:val="Guidelinebulletlevel1"/>
      </w:pPr>
      <w:bookmarkStart w:id="5" w:name="_Toc112250256"/>
      <w:r w:rsidRPr="0071366A">
        <w:t>Consultati</w:t>
      </w:r>
      <w:r>
        <w:t>on and Approval</w:t>
      </w:r>
      <w:bookmarkEnd w:id="5"/>
    </w:p>
    <w:p w:rsidR="00053C18" w:rsidRPr="00966C63" w:rsidRDefault="00053C18" w:rsidP="00053C18">
      <w:pPr>
        <w:pStyle w:val="Guidelinebulletlevel1"/>
        <w:numPr>
          <w:ilvl w:val="0"/>
          <w:numId w:val="0"/>
        </w:numPr>
        <w:ind w:left="709"/>
      </w:pPr>
      <w:r w:rsidRPr="00053C18">
        <w:rPr>
          <w:rStyle w:val="normaltextrun"/>
          <w:rFonts w:ascii="Calibri" w:hAnsi="Calibri" w:cs="Calibri"/>
          <w:b w:val="0"/>
          <w:color w:val="000000"/>
          <w:sz w:val="22"/>
          <w:szCs w:val="22"/>
          <w:shd w:val="clear" w:color="auto" w:fill="FFFFFF"/>
        </w:rPr>
        <w:t>This SOP has been discussed and agreed by care group governance groups (William Harvey care group QEQM care group and the diagnostic care grou</w:t>
      </w:r>
      <w:r>
        <w:rPr>
          <w:rStyle w:val="normaltextrun"/>
          <w:rFonts w:ascii="Calibri" w:hAnsi="Calibri" w:cs="Calibri"/>
          <w:b w:val="0"/>
          <w:color w:val="000000"/>
          <w:sz w:val="22"/>
          <w:szCs w:val="22"/>
          <w:shd w:val="clear" w:color="auto" w:fill="FFFFFF"/>
        </w:rPr>
        <w:t xml:space="preserve">p (see section 14) </w:t>
      </w:r>
    </w:p>
    <w:p w:rsidR="001936D1" w:rsidRDefault="001936D1" w:rsidP="00053C18">
      <w:pPr>
        <w:pStyle w:val="Guidelinebulletlevel1"/>
      </w:pPr>
      <w:bookmarkStart w:id="6" w:name="_Toc112250257"/>
      <w:r w:rsidRPr="0071366A">
        <w:t>Review and Revision Arrangements</w:t>
      </w:r>
      <w:bookmarkEnd w:id="6"/>
      <w:r w:rsidRPr="0071366A">
        <w:t xml:space="preserve"> </w:t>
      </w:r>
    </w:p>
    <w:p w:rsidR="00053C18" w:rsidRPr="00053C18" w:rsidRDefault="00053C18" w:rsidP="00053C18">
      <w:pPr>
        <w:pStyle w:val="Guidelinebulletlevel1"/>
        <w:numPr>
          <w:ilvl w:val="0"/>
          <w:numId w:val="0"/>
        </w:numPr>
        <w:ind w:left="709"/>
        <w:rPr>
          <w:rFonts w:asciiTheme="minorHAnsi" w:hAnsiTheme="minorHAnsi" w:cstheme="minorHAnsi"/>
          <w:b w:val="0"/>
        </w:rPr>
      </w:pPr>
      <w:r w:rsidRPr="00053C18">
        <w:rPr>
          <w:rStyle w:val="normaltextrun"/>
          <w:rFonts w:asciiTheme="minorHAnsi" w:hAnsiTheme="minorHAnsi" w:cstheme="minorHAnsi"/>
          <w:b w:val="0"/>
          <w:color w:val="000000"/>
          <w:sz w:val="22"/>
          <w:szCs w:val="22"/>
          <w:shd w:val="clear" w:color="auto" w:fill="FFFFFF"/>
        </w:rPr>
        <w:t>This SOP will be reviewed every two years by the above group unless a change is identified prior to this date</w:t>
      </w:r>
      <w:r w:rsidRPr="00053C18">
        <w:rPr>
          <w:rStyle w:val="eop"/>
          <w:rFonts w:asciiTheme="minorHAnsi" w:hAnsiTheme="minorHAnsi" w:cstheme="minorHAnsi"/>
          <w:b w:val="0"/>
          <w:color w:val="000000"/>
          <w:sz w:val="22"/>
          <w:szCs w:val="22"/>
          <w:shd w:val="clear" w:color="auto" w:fill="FFFFFF"/>
        </w:rPr>
        <w:t> </w:t>
      </w:r>
    </w:p>
    <w:p w:rsidR="001936D1" w:rsidRPr="0071366A" w:rsidRDefault="001936D1" w:rsidP="00642BE1">
      <w:pPr>
        <w:pStyle w:val="Guidelinebulletlevel1"/>
      </w:pPr>
      <w:bookmarkStart w:id="7" w:name="_Toc112250258"/>
      <w:r>
        <w:t>Training</w:t>
      </w:r>
      <w:bookmarkEnd w:id="7"/>
    </w:p>
    <w:p w:rsidR="001936D1" w:rsidRPr="00053C18" w:rsidRDefault="00053C18" w:rsidP="00053C18">
      <w:pPr>
        <w:pStyle w:val="Guidelinebulletlevel2"/>
        <w:numPr>
          <w:ilvl w:val="0"/>
          <w:numId w:val="0"/>
        </w:numPr>
        <w:ind w:left="709"/>
        <w:rPr>
          <w:rFonts w:asciiTheme="minorHAnsi" w:hAnsiTheme="minorHAnsi" w:cstheme="minorHAnsi"/>
        </w:rPr>
      </w:pPr>
      <w:r w:rsidRPr="00053C18">
        <w:rPr>
          <w:rStyle w:val="normaltextrun"/>
          <w:rFonts w:asciiTheme="minorHAnsi" w:hAnsiTheme="minorHAnsi" w:cstheme="minorHAnsi"/>
          <w:color w:val="000000"/>
          <w:sz w:val="22"/>
          <w:szCs w:val="22"/>
          <w:shd w:val="clear" w:color="auto" w:fill="FFFFFF"/>
          <w:lang w:val="en-US"/>
        </w:rPr>
        <w:t>The policy will be communicated via the department's best practice meetings and /or clinical governance meetings with the relevant staff groups. Training and competence as above staffing requirements.</w:t>
      </w:r>
      <w:r w:rsidRPr="00053C18">
        <w:rPr>
          <w:rStyle w:val="eop"/>
          <w:rFonts w:asciiTheme="minorHAnsi" w:hAnsiTheme="minorHAnsi" w:cstheme="minorHAnsi"/>
          <w:color w:val="000000"/>
          <w:sz w:val="22"/>
          <w:szCs w:val="22"/>
          <w:shd w:val="clear" w:color="auto" w:fill="FFFFFF"/>
        </w:rPr>
        <w:t> </w:t>
      </w:r>
    </w:p>
    <w:p w:rsidR="001936D1" w:rsidRPr="00A11A74" w:rsidRDefault="001936D1" w:rsidP="00642BE1">
      <w:pPr>
        <w:pStyle w:val="Guidelinebulletlevel1"/>
        <w:rPr>
          <w:rFonts w:asciiTheme="minorHAnsi" w:hAnsiTheme="minorHAnsi" w:cstheme="minorHAnsi"/>
        </w:rPr>
      </w:pPr>
      <w:bookmarkStart w:id="8" w:name="_Toc112250259"/>
      <w:r w:rsidRPr="00A11A74">
        <w:rPr>
          <w:rFonts w:asciiTheme="minorHAnsi" w:hAnsiTheme="minorHAnsi" w:cstheme="minorHAnsi"/>
        </w:rPr>
        <w:t>Document Control including Archiving Arrangements</w:t>
      </w:r>
      <w:bookmarkEnd w:id="8"/>
    </w:p>
    <w:p w:rsidR="001936D1" w:rsidRPr="00A11A74" w:rsidRDefault="00E92561" w:rsidP="00E92561">
      <w:pPr>
        <w:spacing w:before="360" w:after="360"/>
        <w:rPr>
          <w:rFonts w:asciiTheme="minorHAnsi" w:hAnsiTheme="minorHAnsi" w:cstheme="minorHAnsi"/>
          <w:sz w:val="22"/>
          <w:szCs w:val="22"/>
        </w:rPr>
      </w:pPr>
      <w:r w:rsidRPr="00A11A74">
        <w:rPr>
          <w:rFonts w:asciiTheme="minorHAnsi" w:hAnsiTheme="minorHAnsi" w:cstheme="minorHAnsi"/>
          <w:bCs/>
          <w:sz w:val="22"/>
          <w:szCs w:val="22"/>
        </w:rPr>
        <w:tab/>
        <w:t xml:space="preserve">The authors will be responsible for ensuring this document is kept up to date, the document will be </w:t>
      </w:r>
      <w:r w:rsidR="00A31646">
        <w:rPr>
          <w:rFonts w:asciiTheme="minorHAnsi" w:hAnsiTheme="minorHAnsi" w:cstheme="minorHAnsi"/>
          <w:bCs/>
          <w:sz w:val="22"/>
          <w:szCs w:val="22"/>
        </w:rPr>
        <w:tab/>
      </w:r>
      <w:r w:rsidRPr="00A11A74">
        <w:rPr>
          <w:rFonts w:asciiTheme="minorHAnsi" w:hAnsiTheme="minorHAnsi" w:cstheme="minorHAnsi"/>
          <w:bCs/>
          <w:sz w:val="22"/>
          <w:szCs w:val="22"/>
        </w:rPr>
        <w:t xml:space="preserve">archived on the shared drive for respiratory and cardiology, along with any relevant </w:t>
      </w:r>
      <w:r w:rsidRPr="00A11A74">
        <w:rPr>
          <w:rFonts w:asciiTheme="minorHAnsi" w:hAnsiTheme="minorHAnsi" w:cstheme="minorHAnsi"/>
          <w:bCs/>
          <w:sz w:val="22"/>
          <w:szCs w:val="22"/>
        </w:rPr>
        <w:tab/>
        <w:t xml:space="preserve">policy centre </w:t>
      </w:r>
      <w:r w:rsidR="00A31646">
        <w:rPr>
          <w:rFonts w:asciiTheme="minorHAnsi" w:hAnsiTheme="minorHAnsi" w:cstheme="minorHAnsi"/>
          <w:bCs/>
          <w:sz w:val="22"/>
          <w:szCs w:val="22"/>
        </w:rPr>
        <w:tab/>
      </w:r>
      <w:r w:rsidRPr="00A11A74">
        <w:rPr>
          <w:rFonts w:asciiTheme="minorHAnsi" w:hAnsiTheme="minorHAnsi" w:cstheme="minorHAnsi"/>
          <w:bCs/>
          <w:sz w:val="22"/>
          <w:szCs w:val="22"/>
        </w:rPr>
        <w:t xml:space="preserve">archiving that’s required. </w:t>
      </w:r>
      <w:r w:rsidR="001936D1" w:rsidRPr="00A11A74">
        <w:rPr>
          <w:rFonts w:asciiTheme="minorHAnsi" w:hAnsiTheme="minorHAnsi" w:cstheme="minorHAnsi"/>
        </w:rPr>
        <w:tab/>
        <w:t xml:space="preserve"> </w:t>
      </w:r>
    </w:p>
    <w:p w:rsidR="001936D1" w:rsidRPr="00A11A74" w:rsidRDefault="001936D1" w:rsidP="00642BE1">
      <w:pPr>
        <w:pStyle w:val="Guidelinebulletlevel1"/>
        <w:rPr>
          <w:rFonts w:asciiTheme="minorHAnsi" w:hAnsiTheme="minorHAnsi" w:cstheme="minorHAnsi"/>
        </w:rPr>
      </w:pPr>
      <w:bookmarkStart w:id="9" w:name="_Toc112250260"/>
      <w:r w:rsidRPr="00A11A74">
        <w:rPr>
          <w:rFonts w:asciiTheme="minorHAnsi" w:hAnsiTheme="minorHAnsi" w:cstheme="minorHAnsi"/>
        </w:rPr>
        <w:t>Monitoring</w:t>
      </w:r>
      <w:bookmarkEnd w:id="9"/>
    </w:p>
    <w:p w:rsidR="001B113E" w:rsidRPr="00A11A74" w:rsidRDefault="005B52BD" w:rsidP="00A11A74">
      <w:pPr>
        <w:spacing w:before="360" w:after="360"/>
        <w:rPr>
          <w:rFonts w:asciiTheme="minorHAnsi" w:hAnsiTheme="minorHAnsi" w:cstheme="minorHAnsi"/>
          <w:bCs/>
          <w:sz w:val="22"/>
          <w:szCs w:val="22"/>
        </w:rPr>
      </w:pPr>
      <w:r w:rsidRPr="00A11A74">
        <w:rPr>
          <w:rFonts w:asciiTheme="minorHAnsi" w:hAnsiTheme="minorHAnsi" w:cstheme="minorHAnsi"/>
          <w:bCs/>
          <w:sz w:val="22"/>
          <w:szCs w:val="22"/>
        </w:rPr>
        <w:tab/>
      </w:r>
      <w:r w:rsidR="00E92561" w:rsidRPr="00A11A74">
        <w:rPr>
          <w:rFonts w:asciiTheme="minorHAnsi" w:hAnsiTheme="minorHAnsi" w:cstheme="minorHAnsi"/>
          <w:bCs/>
          <w:sz w:val="22"/>
          <w:szCs w:val="22"/>
        </w:rPr>
        <w:t>The pathway will be monitored initially after a 3 months basis to ensure compliance</w:t>
      </w:r>
      <w:r w:rsidRPr="00A11A74">
        <w:rPr>
          <w:rFonts w:asciiTheme="minorHAnsi" w:hAnsiTheme="minorHAnsi" w:cstheme="minorHAnsi"/>
          <w:bCs/>
          <w:sz w:val="22"/>
          <w:szCs w:val="22"/>
        </w:rPr>
        <w:t xml:space="preserve"> after the </w:t>
      </w:r>
      <w:r w:rsidR="00A31646">
        <w:rPr>
          <w:rFonts w:asciiTheme="minorHAnsi" w:hAnsiTheme="minorHAnsi" w:cstheme="minorHAnsi"/>
          <w:bCs/>
          <w:sz w:val="22"/>
          <w:szCs w:val="22"/>
        </w:rPr>
        <w:tab/>
      </w:r>
      <w:r w:rsidRPr="00A11A74">
        <w:rPr>
          <w:rFonts w:asciiTheme="minorHAnsi" w:hAnsiTheme="minorHAnsi" w:cstheme="minorHAnsi"/>
          <w:bCs/>
          <w:sz w:val="22"/>
          <w:szCs w:val="22"/>
        </w:rPr>
        <w:t xml:space="preserve">original set up, then on a year basis thereafter, unless any significant amendments are required. </w:t>
      </w:r>
    </w:p>
    <w:p w:rsidR="001936D1" w:rsidRPr="00A11A74" w:rsidRDefault="001936D1" w:rsidP="00642BE1">
      <w:pPr>
        <w:pStyle w:val="Guidelinebulletlevel1"/>
        <w:rPr>
          <w:rFonts w:asciiTheme="minorHAnsi" w:hAnsiTheme="minorHAnsi" w:cstheme="minorHAnsi"/>
        </w:rPr>
      </w:pPr>
      <w:bookmarkStart w:id="10" w:name="_Toc112250261"/>
      <w:r w:rsidRPr="00A11A74">
        <w:rPr>
          <w:rFonts w:asciiTheme="minorHAnsi" w:hAnsiTheme="minorHAnsi" w:cstheme="minorHAnsi"/>
        </w:rPr>
        <w:t>References and Associated Documents</w:t>
      </w:r>
      <w:bookmarkEnd w:id="10"/>
    </w:p>
    <w:p w:rsidR="005B52BD" w:rsidRPr="00A11A74" w:rsidRDefault="000F1F7D">
      <w:pPr>
        <w:rPr>
          <w:rFonts w:asciiTheme="minorHAnsi" w:hAnsiTheme="minorHAnsi" w:cstheme="minorHAnsi"/>
        </w:rPr>
      </w:pPr>
      <w:hyperlink r:id="rId21" w:history="1">
        <w:r w:rsidR="005B52BD" w:rsidRPr="00A11A74">
          <w:rPr>
            <w:rFonts w:asciiTheme="minorHAnsi" w:hAnsiTheme="minorHAnsi" w:cstheme="minorHAnsi"/>
            <w:color w:val="0000FF"/>
            <w:u w:val="single"/>
          </w:rPr>
          <w:t>NHS England » Adult breathlessness pathway (pre-diagnosis): diagnostic pathway support tool</w:t>
        </w:r>
      </w:hyperlink>
    </w:p>
    <w:p w:rsidR="000D4E0B" w:rsidRPr="00A11A74" w:rsidRDefault="000F1F7D">
      <w:pPr>
        <w:rPr>
          <w:rFonts w:asciiTheme="minorHAnsi" w:hAnsiTheme="minorHAnsi" w:cstheme="minorHAnsi"/>
          <w:b/>
          <w:sz w:val="28"/>
          <w:szCs w:val="20"/>
        </w:rPr>
      </w:pPr>
      <w:hyperlink r:id="rId22" w:history="1">
        <w:r w:rsidR="005B52BD" w:rsidRPr="00A11A74">
          <w:rPr>
            <w:rFonts w:asciiTheme="minorHAnsi" w:hAnsiTheme="minorHAnsi" w:cstheme="minorHAnsi"/>
            <w:color w:val="0000FF"/>
            <w:u w:val="single"/>
          </w:rPr>
          <w:t>Lambeth and Southwark Breathlessness Assessment Algorithm</w:t>
        </w:r>
      </w:hyperlink>
      <w:r w:rsidR="000D4E0B" w:rsidRPr="00A11A74">
        <w:rPr>
          <w:rFonts w:asciiTheme="minorHAnsi" w:hAnsiTheme="minorHAnsi" w:cstheme="minorHAnsi"/>
        </w:rPr>
        <w:br w:type="page"/>
      </w:r>
    </w:p>
    <w:p w:rsidR="000801B4" w:rsidRDefault="00EA7E2E" w:rsidP="000801B4">
      <w:pPr>
        <w:pStyle w:val="Guidelinebulletlevel1"/>
      </w:pPr>
      <w:bookmarkStart w:id="11" w:name="_Toc112250262"/>
      <w:r w:rsidRPr="00237321">
        <w:lastRenderedPageBreak/>
        <w:t>Equality Analysis</w:t>
      </w:r>
      <w:bookmarkEnd w:id="11"/>
    </w:p>
    <w:tbl>
      <w:tblPr>
        <w:tblpPr w:leftFromText="180" w:rightFromText="180" w:vertAnchor="text" w:horzAnchor="margin" w:tblpY="1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3063"/>
        <w:gridCol w:w="3402"/>
      </w:tblGrid>
      <w:tr w:rsidR="00062BE9" w:rsidRPr="00546985" w:rsidTr="00062BE9">
        <w:trPr>
          <w:cantSplit/>
          <w:trHeight w:val="567"/>
        </w:trPr>
        <w:tc>
          <w:tcPr>
            <w:tcW w:w="9747" w:type="dxa"/>
            <w:gridSpan w:val="3"/>
            <w:shd w:val="clear" w:color="auto" w:fill="D9D9D9"/>
            <w:vAlign w:val="center"/>
          </w:tcPr>
          <w:p w:rsidR="00062BE9" w:rsidRPr="00546985" w:rsidRDefault="00062BE9" w:rsidP="00062BE9">
            <w:pPr>
              <w:rPr>
                <w:rFonts w:cs="Arial"/>
                <w:lang w:eastAsia="en-US"/>
              </w:rPr>
            </w:pPr>
            <w:bookmarkStart w:id="12" w:name="_Hlk112240285"/>
            <w:r w:rsidRPr="00546985">
              <w:rPr>
                <w:rFonts w:eastAsia="Times New Roman" w:cs="Arial"/>
                <w:b/>
              </w:rPr>
              <w:t>Person completing the Analysis</w:t>
            </w:r>
          </w:p>
        </w:tc>
      </w:tr>
      <w:tr w:rsidR="00062BE9" w:rsidRPr="00546985" w:rsidTr="00062BE9">
        <w:trPr>
          <w:cantSplit/>
          <w:trHeight w:val="510"/>
        </w:trPr>
        <w:tc>
          <w:tcPr>
            <w:tcW w:w="3282" w:type="dxa"/>
            <w:shd w:val="clear" w:color="auto" w:fill="D9D9D9"/>
            <w:vAlign w:val="center"/>
          </w:tcPr>
          <w:p w:rsidR="00062BE9" w:rsidRPr="00546985" w:rsidRDefault="00062BE9" w:rsidP="00062BE9">
            <w:pPr>
              <w:rPr>
                <w:rFonts w:cs="Arial"/>
                <w:lang w:eastAsia="en-US"/>
              </w:rPr>
            </w:pPr>
            <w:r w:rsidRPr="00546985">
              <w:rPr>
                <w:rFonts w:eastAsia="Times New Roman" w:cs="Arial"/>
              </w:rPr>
              <w:t>Name</w:t>
            </w:r>
          </w:p>
        </w:tc>
        <w:tc>
          <w:tcPr>
            <w:tcW w:w="6465" w:type="dxa"/>
            <w:gridSpan w:val="2"/>
            <w:shd w:val="clear" w:color="auto" w:fill="auto"/>
            <w:vAlign w:val="center"/>
          </w:tcPr>
          <w:p w:rsidR="00062BE9" w:rsidRPr="000F3F70" w:rsidRDefault="00053C18" w:rsidP="00062BE9">
            <w:pPr>
              <w:rPr>
                <w:rFonts w:cs="Arial"/>
                <w:lang w:eastAsia="en-US"/>
              </w:rPr>
            </w:pPr>
            <w:r>
              <w:rPr>
                <w:rFonts w:cs="Arial"/>
                <w:lang w:eastAsia="en-US"/>
              </w:rPr>
              <w:t>Mellissa Baker</w:t>
            </w:r>
          </w:p>
        </w:tc>
      </w:tr>
      <w:tr w:rsidR="00062BE9" w:rsidRPr="00546985" w:rsidTr="00062BE9">
        <w:trPr>
          <w:cantSplit/>
          <w:trHeight w:val="510"/>
        </w:trPr>
        <w:tc>
          <w:tcPr>
            <w:tcW w:w="3282" w:type="dxa"/>
            <w:shd w:val="clear" w:color="auto" w:fill="D9D9D9"/>
            <w:vAlign w:val="center"/>
          </w:tcPr>
          <w:p w:rsidR="00062BE9" w:rsidRPr="00546985" w:rsidRDefault="00062BE9" w:rsidP="00062BE9">
            <w:pPr>
              <w:rPr>
                <w:rFonts w:cs="Arial"/>
                <w:lang w:eastAsia="en-US"/>
              </w:rPr>
            </w:pPr>
            <w:r w:rsidRPr="00546985">
              <w:rPr>
                <w:rFonts w:eastAsia="Times New Roman" w:cs="Arial"/>
              </w:rPr>
              <w:t>Job title</w:t>
            </w:r>
          </w:p>
        </w:tc>
        <w:tc>
          <w:tcPr>
            <w:tcW w:w="6465" w:type="dxa"/>
            <w:gridSpan w:val="2"/>
            <w:shd w:val="clear" w:color="auto" w:fill="auto"/>
            <w:vAlign w:val="center"/>
          </w:tcPr>
          <w:p w:rsidR="00062BE9" w:rsidRPr="00546985" w:rsidRDefault="00053C18" w:rsidP="00062BE9">
            <w:pPr>
              <w:rPr>
                <w:rFonts w:cs="Arial"/>
                <w:lang w:eastAsia="en-US"/>
              </w:rPr>
            </w:pPr>
            <w:r>
              <w:rPr>
                <w:rFonts w:cs="Arial"/>
                <w:lang w:eastAsia="en-US"/>
              </w:rPr>
              <w:t xml:space="preserve">Lead Cardiac clinical scientist </w:t>
            </w:r>
          </w:p>
        </w:tc>
      </w:tr>
      <w:tr w:rsidR="00062BE9" w:rsidRPr="00546985" w:rsidTr="00062BE9">
        <w:trPr>
          <w:cantSplit/>
          <w:trHeight w:val="510"/>
        </w:trPr>
        <w:tc>
          <w:tcPr>
            <w:tcW w:w="3282" w:type="dxa"/>
            <w:shd w:val="clear" w:color="auto" w:fill="D9D9D9"/>
            <w:vAlign w:val="center"/>
          </w:tcPr>
          <w:p w:rsidR="00062BE9" w:rsidRPr="00546985" w:rsidRDefault="00062BE9" w:rsidP="00062BE9">
            <w:pPr>
              <w:rPr>
                <w:rFonts w:eastAsia="Times New Roman" w:cs="Arial"/>
              </w:rPr>
            </w:pPr>
            <w:r>
              <w:rPr>
                <w:rFonts w:eastAsia="Times New Roman" w:cs="Arial"/>
              </w:rPr>
              <w:t>Care Group / Department</w:t>
            </w:r>
          </w:p>
        </w:tc>
        <w:tc>
          <w:tcPr>
            <w:tcW w:w="6465" w:type="dxa"/>
            <w:gridSpan w:val="2"/>
            <w:tcBorders>
              <w:bottom w:val="single" w:sz="4" w:space="0" w:color="auto"/>
            </w:tcBorders>
            <w:shd w:val="clear" w:color="auto" w:fill="auto"/>
            <w:vAlign w:val="center"/>
          </w:tcPr>
          <w:p w:rsidR="00062BE9" w:rsidRPr="00546985" w:rsidRDefault="00640A85" w:rsidP="00062BE9">
            <w:pPr>
              <w:rPr>
                <w:rFonts w:cs="Arial"/>
                <w:lang w:eastAsia="en-US"/>
              </w:rPr>
            </w:pPr>
            <w:r>
              <w:rPr>
                <w:rFonts w:cs="Arial"/>
                <w:lang w:eastAsia="en-US"/>
              </w:rPr>
              <w:t xml:space="preserve">William Harvey, QEQM and diagnostics </w:t>
            </w:r>
          </w:p>
        </w:tc>
      </w:tr>
      <w:tr w:rsidR="00062BE9" w:rsidRPr="00546985" w:rsidTr="00062BE9">
        <w:trPr>
          <w:cantSplit/>
          <w:trHeight w:val="510"/>
        </w:trPr>
        <w:tc>
          <w:tcPr>
            <w:tcW w:w="3282" w:type="dxa"/>
            <w:shd w:val="clear" w:color="auto" w:fill="D9D9D9"/>
            <w:vAlign w:val="center"/>
          </w:tcPr>
          <w:p w:rsidR="00062BE9" w:rsidRPr="00546985" w:rsidRDefault="00062BE9" w:rsidP="00062BE9">
            <w:pPr>
              <w:rPr>
                <w:rFonts w:eastAsia="Times New Roman" w:cs="Arial"/>
              </w:rPr>
            </w:pPr>
            <w:r w:rsidRPr="00546985">
              <w:rPr>
                <w:rFonts w:eastAsia="Times New Roman" w:cs="Arial"/>
              </w:rPr>
              <w:t>Date completed</w:t>
            </w:r>
          </w:p>
        </w:tc>
        <w:tc>
          <w:tcPr>
            <w:tcW w:w="6465" w:type="dxa"/>
            <w:gridSpan w:val="2"/>
            <w:tcBorders>
              <w:bottom w:val="single" w:sz="4" w:space="0" w:color="auto"/>
            </w:tcBorders>
            <w:shd w:val="clear" w:color="auto" w:fill="auto"/>
            <w:vAlign w:val="center"/>
          </w:tcPr>
          <w:p w:rsidR="00062BE9" w:rsidRPr="00546985" w:rsidRDefault="00640A85" w:rsidP="00062BE9">
            <w:pPr>
              <w:rPr>
                <w:rFonts w:cs="Arial"/>
                <w:lang w:eastAsia="en-US"/>
              </w:rPr>
            </w:pPr>
            <w:r>
              <w:rPr>
                <w:rFonts w:cs="Arial"/>
                <w:lang w:eastAsia="en-US"/>
              </w:rPr>
              <w:t>16/01/2026</w:t>
            </w:r>
          </w:p>
        </w:tc>
      </w:tr>
      <w:tr w:rsidR="00062BE9" w:rsidRPr="00546985" w:rsidTr="00062BE9">
        <w:trPr>
          <w:cantSplit/>
          <w:trHeight w:val="821"/>
        </w:trPr>
        <w:tc>
          <w:tcPr>
            <w:tcW w:w="3282" w:type="dxa"/>
            <w:tcBorders>
              <w:right w:val="single" w:sz="4" w:space="0" w:color="auto"/>
            </w:tcBorders>
            <w:shd w:val="clear" w:color="auto" w:fill="D9D9D9"/>
            <w:vAlign w:val="center"/>
          </w:tcPr>
          <w:p w:rsidR="00062BE9" w:rsidRPr="00546985" w:rsidRDefault="00062BE9" w:rsidP="00062BE9">
            <w:pPr>
              <w:rPr>
                <w:rFonts w:cs="Arial"/>
                <w:lang w:eastAsia="en-US"/>
              </w:rPr>
            </w:pPr>
            <w:r w:rsidRPr="00546985">
              <w:rPr>
                <w:rFonts w:eastAsia="Times New Roman" w:cs="Arial"/>
              </w:rPr>
              <w:t xml:space="preserve">Who will be impacted by this </w:t>
            </w:r>
            <w:r>
              <w:rPr>
                <w:rFonts w:eastAsia="Times New Roman" w:cs="Arial"/>
              </w:rPr>
              <w:t>clinical guideline?</w:t>
            </w:r>
          </w:p>
        </w:tc>
        <w:tc>
          <w:tcPr>
            <w:tcW w:w="3063" w:type="dxa"/>
            <w:tcBorders>
              <w:top w:val="single" w:sz="4" w:space="0" w:color="auto"/>
              <w:left w:val="single" w:sz="4" w:space="0" w:color="auto"/>
              <w:bottom w:val="single" w:sz="4" w:space="0" w:color="auto"/>
              <w:right w:val="single" w:sz="4" w:space="0" w:color="auto"/>
            </w:tcBorders>
            <w:vAlign w:val="center"/>
          </w:tcPr>
          <w:p w:rsidR="00062BE9" w:rsidRPr="00546985" w:rsidRDefault="000F1F7D" w:rsidP="00062BE9">
            <w:pPr>
              <w:ind w:left="357"/>
              <w:rPr>
                <w:rFonts w:cs="Arial"/>
                <w:lang w:eastAsia="en-US"/>
              </w:rPr>
            </w:pPr>
            <w:sdt>
              <w:sdtPr>
                <w:rPr>
                  <w:rFonts w:cs="Arial"/>
                  <w:lang w:eastAsia="en-US"/>
                </w:rPr>
                <w:id w:val="402653919"/>
                <w14:checkbox>
                  <w14:checked w14:val="1"/>
                  <w14:checkedState w14:val="2612" w14:font="MS Gothic"/>
                  <w14:uncheckedState w14:val="2610" w14:font="MS Gothic"/>
                </w14:checkbox>
              </w:sdtPr>
              <w:sdtEndPr/>
              <w:sdtContent>
                <w:r w:rsidR="00640A85">
                  <w:rPr>
                    <w:rFonts w:ascii="MS Gothic" w:eastAsia="MS Gothic" w:hAnsi="MS Gothic" w:cs="Arial" w:hint="eastAsia"/>
                    <w:lang w:eastAsia="en-US"/>
                  </w:rPr>
                  <w:t>☒</w:t>
                </w:r>
              </w:sdtContent>
            </w:sdt>
            <w:r w:rsidR="00062BE9">
              <w:rPr>
                <w:rFonts w:cs="Arial"/>
                <w:lang w:eastAsia="en-US"/>
              </w:rPr>
              <w:t xml:space="preserve">  </w:t>
            </w:r>
            <w:r w:rsidR="00062BE9" w:rsidRPr="00546985">
              <w:rPr>
                <w:rFonts w:cs="Arial"/>
                <w:lang w:eastAsia="en-US"/>
              </w:rPr>
              <w:t>Staff (EKHUFT)</w:t>
            </w:r>
          </w:p>
          <w:p w:rsidR="00062BE9" w:rsidRPr="00546985" w:rsidRDefault="000F1F7D" w:rsidP="00062BE9">
            <w:pPr>
              <w:ind w:left="357"/>
              <w:rPr>
                <w:rFonts w:cs="Arial"/>
                <w:lang w:eastAsia="en-US"/>
              </w:rPr>
            </w:pPr>
            <w:sdt>
              <w:sdtPr>
                <w:rPr>
                  <w:rFonts w:cs="Arial"/>
                  <w:lang w:eastAsia="en-US"/>
                </w:rPr>
                <w:id w:val="1061600847"/>
                <w14:checkbox>
                  <w14:checked w14:val="1"/>
                  <w14:checkedState w14:val="2612" w14:font="MS Gothic"/>
                  <w14:uncheckedState w14:val="2610" w14:font="MS Gothic"/>
                </w14:checkbox>
              </w:sdtPr>
              <w:sdtEndPr/>
              <w:sdtContent>
                <w:r w:rsidR="00640A85">
                  <w:rPr>
                    <w:rFonts w:ascii="MS Gothic" w:eastAsia="MS Gothic" w:hAnsi="MS Gothic" w:cs="Arial" w:hint="eastAsia"/>
                    <w:lang w:eastAsia="en-US"/>
                  </w:rPr>
                  <w:t>☒</w:t>
                </w:r>
              </w:sdtContent>
            </w:sdt>
            <w:r w:rsidR="00062BE9">
              <w:rPr>
                <w:rFonts w:cs="Arial"/>
                <w:lang w:eastAsia="en-US"/>
              </w:rPr>
              <w:t xml:space="preserve">  </w:t>
            </w:r>
            <w:r w:rsidR="00062BE9" w:rsidRPr="00546985">
              <w:rPr>
                <w:rFonts w:cs="Arial"/>
                <w:lang w:eastAsia="en-US"/>
              </w:rPr>
              <w:t>Staff (Other)</w:t>
            </w:r>
          </w:p>
          <w:p w:rsidR="00062BE9" w:rsidRPr="00546985" w:rsidRDefault="000F1F7D" w:rsidP="00062BE9">
            <w:pPr>
              <w:ind w:left="357"/>
              <w:rPr>
                <w:rFonts w:cs="Arial"/>
                <w:lang w:eastAsia="en-US"/>
              </w:rPr>
            </w:pPr>
            <w:sdt>
              <w:sdtPr>
                <w:rPr>
                  <w:rFonts w:cs="Arial"/>
                  <w:lang w:eastAsia="en-US"/>
                </w:rPr>
                <w:id w:val="1085499839"/>
                <w14:checkbox>
                  <w14:checked w14:val="0"/>
                  <w14:checkedState w14:val="2612" w14:font="MS Gothic"/>
                  <w14:uncheckedState w14:val="2610" w14:font="MS Gothic"/>
                </w14:checkbox>
              </w:sdtPr>
              <w:sdtEndPr/>
              <w:sdtContent>
                <w:r w:rsidR="00640A85">
                  <w:rPr>
                    <w:rFonts w:ascii="MS Gothic" w:eastAsia="MS Gothic" w:hAnsi="MS Gothic" w:cs="Arial" w:hint="eastAsia"/>
                    <w:lang w:eastAsia="en-US"/>
                  </w:rPr>
                  <w:t>☐</w:t>
                </w:r>
              </w:sdtContent>
            </w:sdt>
            <w:r w:rsidR="00062BE9">
              <w:rPr>
                <w:rFonts w:cs="Arial"/>
                <w:lang w:eastAsia="en-US"/>
              </w:rPr>
              <w:t xml:space="preserve">  </w:t>
            </w:r>
            <w:r w:rsidR="00062BE9" w:rsidRPr="00546985">
              <w:rPr>
                <w:rFonts w:cs="Arial"/>
                <w:lang w:eastAsia="en-US"/>
              </w:rPr>
              <w:t>Service Users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62BE9" w:rsidRPr="00546985" w:rsidRDefault="000F1F7D" w:rsidP="00062BE9">
            <w:pPr>
              <w:ind w:left="360"/>
              <w:rPr>
                <w:rFonts w:cs="Arial"/>
                <w:lang w:eastAsia="en-US"/>
              </w:rPr>
            </w:pPr>
            <w:sdt>
              <w:sdtPr>
                <w:rPr>
                  <w:rFonts w:cs="Arial"/>
                  <w:lang w:eastAsia="en-US"/>
                </w:rPr>
                <w:id w:val="591820591"/>
                <w14:checkbox>
                  <w14:checked w14:val="0"/>
                  <w14:checkedState w14:val="2612" w14:font="MS Gothic"/>
                  <w14:uncheckedState w14:val="2610" w14:font="MS Gothic"/>
                </w14:checkbox>
              </w:sdtPr>
              <w:sdtEndPr/>
              <w:sdtContent>
                <w:r w:rsidR="00640A85">
                  <w:rPr>
                    <w:rFonts w:ascii="MS Gothic" w:eastAsia="MS Gothic" w:hAnsi="MS Gothic" w:cs="Arial" w:hint="eastAsia"/>
                    <w:lang w:eastAsia="en-US"/>
                  </w:rPr>
                  <w:t>☐</w:t>
                </w:r>
              </w:sdtContent>
            </w:sdt>
            <w:r w:rsidR="00062BE9">
              <w:rPr>
                <w:rFonts w:cs="Arial"/>
                <w:lang w:eastAsia="en-US"/>
              </w:rPr>
              <w:t xml:space="preserve">  </w:t>
            </w:r>
            <w:r w:rsidR="00062BE9" w:rsidRPr="00546985">
              <w:rPr>
                <w:rFonts w:cs="Arial"/>
                <w:lang w:eastAsia="en-US"/>
              </w:rPr>
              <w:t xml:space="preserve">Carers </w:t>
            </w:r>
          </w:p>
          <w:p w:rsidR="00062BE9" w:rsidRPr="00546985" w:rsidRDefault="000F1F7D" w:rsidP="00062BE9">
            <w:pPr>
              <w:ind w:left="360"/>
              <w:rPr>
                <w:rFonts w:cs="Arial"/>
                <w:lang w:eastAsia="en-US"/>
              </w:rPr>
            </w:pPr>
            <w:sdt>
              <w:sdtPr>
                <w:rPr>
                  <w:rFonts w:cs="Arial"/>
                  <w:lang w:eastAsia="en-US"/>
                </w:rPr>
                <w:id w:val="-1703629976"/>
                <w14:checkbox>
                  <w14:checked w14:val="1"/>
                  <w14:checkedState w14:val="2612" w14:font="MS Gothic"/>
                  <w14:uncheckedState w14:val="2610" w14:font="MS Gothic"/>
                </w14:checkbox>
              </w:sdtPr>
              <w:sdtEndPr/>
              <w:sdtContent>
                <w:r w:rsidR="00640A85">
                  <w:rPr>
                    <w:rFonts w:ascii="MS Gothic" w:eastAsia="MS Gothic" w:hAnsi="MS Gothic" w:cs="Arial" w:hint="eastAsia"/>
                    <w:lang w:eastAsia="en-US"/>
                  </w:rPr>
                  <w:t>☒</w:t>
                </w:r>
              </w:sdtContent>
            </w:sdt>
            <w:r w:rsidR="00062BE9">
              <w:rPr>
                <w:rFonts w:cs="Arial"/>
                <w:lang w:eastAsia="en-US"/>
              </w:rPr>
              <w:t xml:space="preserve">  </w:t>
            </w:r>
            <w:r w:rsidR="00062BE9" w:rsidRPr="00546985">
              <w:rPr>
                <w:rFonts w:cs="Arial"/>
                <w:lang w:eastAsia="en-US"/>
              </w:rPr>
              <w:t>Patients</w:t>
            </w:r>
          </w:p>
          <w:p w:rsidR="00062BE9" w:rsidRPr="00546985" w:rsidRDefault="000F1F7D" w:rsidP="00062BE9">
            <w:pPr>
              <w:ind w:left="364"/>
              <w:rPr>
                <w:rFonts w:cs="Arial"/>
                <w:lang w:eastAsia="en-US"/>
              </w:rPr>
            </w:pPr>
            <w:sdt>
              <w:sdtPr>
                <w:rPr>
                  <w:rFonts w:cs="Arial"/>
                  <w:lang w:eastAsia="en-US"/>
                </w:rPr>
                <w:id w:val="1524981678"/>
                <w14:checkbox>
                  <w14:checked w14:val="0"/>
                  <w14:checkedState w14:val="2612" w14:font="MS Gothic"/>
                  <w14:uncheckedState w14:val="2610" w14:font="MS Gothic"/>
                </w14:checkbox>
              </w:sdtPr>
              <w:sdtEndPr/>
              <w:sdtContent>
                <w:r w:rsidR="00640A85">
                  <w:rPr>
                    <w:rFonts w:ascii="MS Gothic" w:eastAsia="MS Gothic" w:hAnsi="MS Gothic" w:cs="Arial" w:hint="eastAsia"/>
                    <w:lang w:eastAsia="en-US"/>
                  </w:rPr>
                  <w:t>☐</w:t>
                </w:r>
              </w:sdtContent>
            </w:sdt>
            <w:r w:rsidR="00062BE9">
              <w:rPr>
                <w:rFonts w:cs="Arial"/>
                <w:lang w:eastAsia="en-US"/>
              </w:rPr>
              <w:t xml:space="preserve">  </w:t>
            </w:r>
            <w:r w:rsidR="00062BE9" w:rsidRPr="00546985">
              <w:rPr>
                <w:rFonts w:cs="Arial"/>
                <w:lang w:eastAsia="en-US"/>
              </w:rPr>
              <w:t>Relatives</w:t>
            </w:r>
          </w:p>
        </w:tc>
      </w:tr>
    </w:tbl>
    <w:p w:rsidR="00062BE9" w:rsidRDefault="00062BE9" w:rsidP="0035656A">
      <w:pPr>
        <w:pStyle w:val="Guidelinebulletlevel1"/>
        <w:numPr>
          <w:ilvl w:val="0"/>
          <w:numId w:val="0"/>
        </w:numPr>
        <w:spacing w:before="0"/>
        <w:rPr>
          <w:rFonts w:eastAsia="Times New Roman" w:cs="Arial"/>
          <w:b w:val="0"/>
          <w:sz w:val="24"/>
        </w:rPr>
      </w:pPr>
      <w:bookmarkStart w:id="13" w:name="_Toc112250172"/>
      <w:bookmarkStart w:id="14" w:name="_Toc112250263"/>
      <w:bookmarkEnd w:id="12"/>
      <w:r w:rsidRPr="00062BE9">
        <w:rPr>
          <w:rFonts w:eastAsia="Times New Roman" w:cs="Arial"/>
          <w:b w:val="0"/>
          <w:sz w:val="24"/>
        </w:rPr>
        <w:t>An Equality Analysis not just about addressing discrimination or adverse</w:t>
      </w:r>
      <w:r w:rsidRPr="00062BE9">
        <w:rPr>
          <w:rFonts w:eastAsia="Times New Roman" w:cs="Arial"/>
          <w:sz w:val="24"/>
        </w:rPr>
        <w:t xml:space="preserve"> </w:t>
      </w:r>
      <w:r w:rsidRPr="00062BE9">
        <w:rPr>
          <w:rFonts w:eastAsia="Times New Roman" w:cs="Arial"/>
          <w:b w:val="0"/>
          <w:sz w:val="24"/>
        </w:rPr>
        <w:t>impact; the guideline should also positively promote equal opportunities, improved access, participation in public life and good relations.</w:t>
      </w:r>
      <w:bookmarkEnd w:id="13"/>
      <w:bookmarkEnd w:id="14"/>
    </w:p>
    <w:p w:rsidR="00062BE9" w:rsidRPr="00062BE9" w:rsidRDefault="00062BE9" w:rsidP="0035656A">
      <w:pPr>
        <w:pStyle w:val="Guidelinebulletlevel1"/>
        <w:numPr>
          <w:ilvl w:val="0"/>
          <w:numId w:val="0"/>
        </w:numPr>
        <w:spacing w:before="0"/>
        <w:rPr>
          <w:rFonts w:eastAsia="Times New Roman" w:cs="Arial"/>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147"/>
        <w:gridCol w:w="3118"/>
        <w:gridCol w:w="3383"/>
        <w:gridCol w:w="19"/>
      </w:tblGrid>
      <w:tr w:rsidR="0035656A" w:rsidRPr="00546985" w:rsidTr="00465B9D">
        <w:trPr>
          <w:gridAfter w:val="1"/>
          <w:wAfter w:w="19" w:type="dxa"/>
        </w:trPr>
        <w:tc>
          <w:tcPr>
            <w:tcW w:w="9728" w:type="dxa"/>
            <w:gridSpan w:val="4"/>
            <w:shd w:val="clear" w:color="auto" w:fill="D9D9D9"/>
            <w:vAlign w:val="center"/>
          </w:tcPr>
          <w:p w:rsidR="0035656A" w:rsidRPr="00546985" w:rsidRDefault="0035656A" w:rsidP="00465B9D">
            <w:pPr>
              <w:rPr>
                <w:rFonts w:cs="Arial"/>
                <w:b/>
                <w:lang w:eastAsia="en-US"/>
              </w:rPr>
            </w:pPr>
            <w:bookmarkStart w:id="15" w:name="_Hlk112240298"/>
            <w:r w:rsidRPr="00546985">
              <w:rPr>
                <w:rFonts w:cs="Arial"/>
                <w:b/>
                <w:lang w:eastAsia="en-US"/>
              </w:rPr>
              <w:t xml:space="preserve">Assess the impact of the </w:t>
            </w:r>
            <w:r>
              <w:rPr>
                <w:rFonts w:cs="Arial"/>
                <w:b/>
                <w:lang w:eastAsia="en-US"/>
              </w:rPr>
              <w:t>guideline</w:t>
            </w:r>
            <w:r w:rsidRPr="00546985">
              <w:rPr>
                <w:rFonts w:cs="Arial"/>
                <w:b/>
                <w:lang w:eastAsia="en-US"/>
              </w:rPr>
              <w:t xml:space="preserve"> on people with different protected characteristics.</w:t>
            </w:r>
          </w:p>
          <w:p w:rsidR="0035656A" w:rsidRPr="00546985" w:rsidRDefault="0035656A" w:rsidP="00465B9D">
            <w:pPr>
              <w:rPr>
                <w:rFonts w:cs="Arial"/>
                <w:lang w:eastAsia="en-US"/>
              </w:rPr>
            </w:pPr>
            <w:r w:rsidRPr="00546985">
              <w:rPr>
                <w:rFonts w:cs="Arial"/>
                <w:lang w:eastAsia="en-US"/>
              </w:rPr>
              <w:t>When assessing impact, make it clear who will be impacted within the protected characteristic category. For example, it may have a positive impact on women but a neutral impact on men.</w:t>
            </w:r>
          </w:p>
        </w:tc>
      </w:tr>
      <w:tr w:rsidR="0035656A" w:rsidRPr="00546985" w:rsidTr="00465B9D">
        <w:trPr>
          <w:gridAfter w:val="1"/>
          <w:wAfter w:w="19" w:type="dxa"/>
        </w:trPr>
        <w:tc>
          <w:tcPr>
            <w:tcW w:w="3227" w:type="dxa"/>
            <w:gridSpan w:val="2"/>
            <w:shd w:val="clear" w:color="auto" w:fill="D9D9D9"/>
            <w:vAlign w:val="center"/>
          </w:tcPr>
          <w:p w:rsidR="0035656A" w:rsidRPr="00546985" w:rsidRDefault="0035656A" w:rsidP="00465B9D">
            <w:pPr>
              <w:rPr>
                <w:rFonts w:cs="Arial"/>
                <w:b/>
                <w:lang w:eastAsia="en-US"/>
              </w:rPr>
            </w:pPr>
            <w:r w:rsidRPr="00546985">
              <w:rPr>
                <w:rFonts w:cs="Arial"/>
                <w:b/>
                <w:lang w:eastAsia="en-US"/>
              </w:rPr>
              <w:t>Protected characteristic</w:t>
            </w:r>
          </w:p>
        </w:tc>
        <w:tc>
          <w:tcPr>
            <w:tcW w:w="3118" w:type="dxa"/>
            <w:shd w:val="clear" w:color="auto" w:fill="D9D9D9" w:themeFill="background1" w:themeFillShade="D9"/>
            <w:vAlign w:val="center"/>
          </w:tcPr>
          <w:p w:rsidR="0035656A" w:rsidRPr="00546985" w:rsidRDefault="0035656A" w:rsidP="00465B9D">
            <w:pPr>
              <w:rPr>
                <w:rFonts w:cs="Arial"/>
                <w:b/>
                <w:lang w:eastAsia="en-US"/>
              </w:rPr>
            </w:pPr>
            <w:r w:rsidRPr="00546985">
              <w:rPr>
                <w:rFonts w:cs="Arial"/>
                <w:b/>
                <w:lang w:eastAsia="en-US"/>
              </w:rPr>
              <w:t>Characteristic Group</w:t>
            </w:r>
          </w:p>
        </w:tc>
        <w:tc>
          <w:tcPr>
            <w:tcW w:w="3383" w:type="dxa"/>
            <w:shd w:val="clear" w:color="auto" w:fill="D9D9D9" w:themeFill="background1" w:themeFillShade="D9"/>
            <w:vAlign w:val="center"/>
          </w:tcPr>
          <w:p w:rsidR="0035656A" w:rsidRPr="00546985" w:rsidRDefault="0035656A" w:rsidP="00465B9D">
            <w:pPr>
              <w:rPr>
                <w:rFonts w:cs="Arial"/>
                <w:b/>
                <w:lang w:eastAsia="en-US"/>
              </w:rPr>
            </w:pPr>
            <w:r w:rsidRPr="00546985">
              <w:rPr>
                <w:rFonts w:cs="Arial"/>
                <w:b/>
                <w:lang w:eastAsia="en-US"/>
              </w:rPr>
              <w:t>Impact of decision</w:t>
            </w:r>
          </w:p>
          <w:p w:rsidR="0035656A" w:rsidRPr="00546985" w:rsidRDefault="0035656A" w:rsidP="00465B9D">
            <w:pPr>
              <w:rPr>
                <w:rFonts w:cs="Arial"/>
                <w:lang w:eastAsia="en-US"/>
              </w:rPr>
            </w:pPr>
            <w:r w:rsidRPr="00546985">
              <w:rPr>
                <w:rFonts w:cs="Arial"/>
                <w:lang w:eastAsia="en-US"/>
              </w:rPr>
              <w:t>Positive/Neutral/Negative</w:t>
            </w:r>
          </w:p>
        </w:tc>
      </w:tr>
      <w:tr w:rsidR="0035656A" w:rsidRPr="00546985" w:rsidTr="00465B9D">
        <w:trPr>
          <w:gridAfter w:val="1"/>
          <w:wAfter w:w="19" w:type="dxa"/>
          <w:cantSplit/>
          <w:trHeight w:val="567"/>
        </w:trPr>
        <w:tc>
          <w:tcPr>
            <w:tcW w:w="3227" w:type="dxa"/>
            <w:gridSpan w:val="2"/>
            <w:shd w:val="clear" w:color="auto" w:fill="D9D9D9" w:themeFill="background1" w:themeFillShade="D9"/>
            <w:vAlign w:val="center"/>
          </w:tcPr>
          <w:p w:rsidR="0035656A" w:rsidRPr="00546985" w:rsidRDefault="0035656A" w:rsidP="00465B9D">
            <w:pPr>
              <w:rPr>
                <w:rFonts w:cs="Arial"/>
                <w:lang w:eastAsia="en-US"/>
              </w:rPr>
            </w:pPr>
            <w:r>
              <w:rPr>
                <w:rFonts w:cs="Arial"/>
                <w:lang w:eastAsia="en-US"/>
              </w:rPr>
              <w:t>Example:</w:t>
            </w:r>
            <w:r w:rsidRPr="00546985">
              <w:rPr>
                <w:rFonts w:cs="Arial"/>
                <w:lang w:eastAsia="en-US"/>
              </w:rPr>
              <w:t xml:space="preserve"> Sex</w:t>
            </w:r>
          </w:p>
        </w:tc>
        <w:tc>
          <w:tcPr>
            <w:tcW w:w="3118" w:type="dxa"/>
            <w:shd w:val="clear" w:color="auto" w:fill="D9D9D9" w:themeFill="background1" w:themeFillShade="D9"/>
            <w:vAlign w:val="center"/>
          </w:tcPr>
          <w:p w:rsidR="0035656A" w:rsidRPr="0035656A" w:rsidRDefault="0035656A" w:rsidP="00465B9D">
            <w:pPr>
              <w:rPr>
                <w:rFonts w:cs="Arial"/>
                <w:lang w:eastAsia="en-US"/>
              </w:rPr>
            </w:pPr>
            <w:r w:rsidRPr="0035656A">
              <w:rPr>
                <w:rFonts w:cs="Arial"/>
                <w:lang w:eastAsia="en-US"/>
              </w:rPr>
              <w:t>Women</w:t>
            </w:r>
          </w:p>
          <w:p w:rsidR="0035656A" w:rsidRPr="0035656A" w:rsidRDefault="0035656A" w:rsidP="00465B9D">
            <w:pPr>
              <w:rPr>
                <w:rFonts w:cs="Arial"/>
                <w:lang w:eastAsia="en-US"/>
              </w:rPr>
            </w:pPr>
            <w:r w:rsidRPr="0035656A">
              <w:rPr>
                <w:rFonts w:cs="Arial"/>
                <w:lang w:eastAsia="en-US"/>
              </w:rPr>
              <w:t>Men</w:t>
            </w:r>
          </w:p>
        </w:tc>
        <w:tc>
          <w:tcPr>
            <w:tcW w:w="3383" w:type="dxa"/>
            <w:shd w:val="clear" w:color="auto" w:fill="D9D9D9" w:themeFill="background1" w:themeFillShade="D9"/>
            <w:vAlign w:val="center"/>
          </w:tcPr>
          <w:p w:rsidR="0035656A" w:rsidRPr="0035656A" w:rsidRDefault="0035656A" w:rsidP="00465B9D">
            <w:pPr>
              <w:rPr>
                <w:rFonts w:cs="Arial"/>
                <w:lang w:eastAsia="en-US"/>
              </w:rPr>
            </w:pPr>
            <w:r w:rsidRPr="0035656A">
              <w:rPr>
                <w:rFonts w:cs="Arial"/>
                <w:lang w:eastAsia="en-US"/>
              </w:rPr>
              <w:t>Positive</w:t>
            </w:r>
          </w:p>
          <w:p w:rsidR="0035656A" w:rsidRPr="0035656A" w:rsidRDefault="0035656A" w:rsidP="00465B9D">
            <w:pPr>
              <w:rPr>
                <w:rFonts w:cs="Arial"/>
                <w:lang w:eastAsia="en-US"/>
              </w:rPr>
            </w:pPr>
            <w:r w:rsidRPr="0035656A">
              <w:rPr>
                <w:rFonts w:cs="Arial"/>
                <w:lang w:eastAsia="en-US"/>
              </w:rPr>
              <w:t>Neutral</w:t>
            </w:r>
          </w:p>
        </w:tc>
      </w:tr>
      <w:tr w:rsidR="0035656A" w:rsidRPr="00546985" w:rsidTr="00465B9D">
        <w:trPr>
          <w:gridAfter w:val="1"/>
          <w:wAfter w:w="19" w:type="dxa"/>
          <w:cantSplit/>
          <w:trHeight w:val="567"/>
        </w:trPr>
        <w:tc>
          <w:tcPr>
            <w:tcW w:w="3227" w:type="dxa"/>
            <w:gridSpan w:val="2"/>
            <w:shd w:val="clear" w:color="auto" w:fill="D9D9D9"/>
            <w:vAlign w:val="center"/>
          </w:tcPr>
          <w:p w:rsidR="0035656A" w:rsidRPr="00546985" w:rsidRDefault="0035656A" w:rsidP="00465B9D">
            <w:pPr>
              <w:rPr>
                <w:rFonts w:cs="Arial"/>
                <w:lang w:eastAsia="en-US"/>
              </w:rPr>
            </w:pPr>
            <w:r w:rsidRPr="00546985">
              <w:rPr>
                <w:rFonts w:cs="Arial"/>
                <w:lang w:eastAsia="en-US"/>
              </w:rPr>
              <w:t>Age</w:t>
            </w:r>
          </w:p>
        </w:tc>
        <w:tc>
          <w:tcPr>
            <w:tcW w:w="3118" w:type="dxa"/>
            <w:shd w:val="clear" w:color="auto" w:fill="auto"/>
            <w:vAlign w:val="center"/>
          </w:tcPr>
          <w:p w:rsidR="0035656A" w:rsidRPr="00546985" w:rsidRDefault="0035656A" w:rsidP="00465B9D">
            <w:pPr>
              <w:rPr>
                <w:rFonts w:cs="Arial"/>
                <w:b/>
                <w:lang w:eastAsia="en-US"/>
              </w:rPr>
            </w:pPr>
          </w:p>
        </w:tc>
        <w:tc>
          <w:tcPr>
            <w:tcW w:w="3383" w:type="dxa"/>
            <w:shd w:val="clear" w:color="auto" w:fill="auto"/>
            <w:vAlign w:val="center"/>
          </w:tcPr>
          <w:p w:rsidR="0035656A" w:rsidRPr="00546985" w:rsidRDefault="00967A11" w:rsidP="00465B9D">
            <w:pPr>
              <w:rPr>
                <w:rFonts w:cs="Arial"/>
                <w:b/>
                <w:lang w:eastAsia="en-US"/>
              </w:rPr>
            </w:pPr>
            <w:r>
              <w:rPr>
                <w:rFonts w:cs="Arial"/>
                <w:b/>
                <w:lang w:eastAsia="en-US"/>
              </w:rPr>
              <w:t>Positive</w:t>
            </w:r>
          </w:p>
        </w:tc>
      </w:tr>
      <w:tr w:rsidR="0035656A" w:rsidRPr="00546985" w:rsidTr="00465B9D">
        <w:trPr>
          <w:gridAfter w:val="1"/>
          <w:wAfter w:w="19" w:type="dxa"/>
          <w:cantSplit/>
          <w:trHeight w:val="567"/>
        </w:trPr>
        <w:tc>
          <w:tcPr>
            <w:tcW w:w="3227" w:type="dxa"/>
            <w:gridSpan w:val="2"/>
            <w:shd w:val="clear" w:color="auto" w:fill="D9D9D9"/>
            <w:vAlign w:val="center"/>
          </w:tcPr>
          <w:p w:rsidR="0035656A" w:rsidRPr="00546985" w:rsidRDefault="0035656A" w:rsidP="00465B9D">
            <w:pPr>
              <w:rPr>
                <w:rFonts w:cs="Arial"/>
                <w:lang w:eastAsia="en-US"/>
              </w:rPr>
            </w:pPr>
            <w:r w:rsidRPr="00546985">
              <w:rPr>
                <w:rFonts w:cs="Arial"/>
                <w:lang w:eastAsia="en-US"/>
              </w:rPr>
              <w:t>Disability</w:t>
            </w:r>
            <w:r w:rsidRPr="00546985">
              <w:rPr>
                <w:rFonts w:cs="Arial"/>
                <w:sz w:val="22"/>
                <w:lang w:eastAsia="en-US"/>
              </w:rPr>
              <w:t xml:space="preserve"> (please see additional information below)</w:t>
            </w:r>
          </w:p>
        </w:tc>
        <w:tc>
          <w:tcPr>
            <w:tcW w:w="3118" w:type="dxa"/>
            <w:shd w:val="clear" w:color="auto" w:fill="auto"/>
            <w:vAlign w:val="center"/>
          </w:tcPr>
          <w:p w:rsidR="0035656A" w:rsidRPr="00546985" w:rsidRDefault="0035656A" w:rsidP="00465B9D">
            <w:pPr>
              <w:rPr>
                <w:rFonts w:cs="Arial"/>
                <w:b/>
                <w:lang w:eastAsia="en-US"/>
              </w:rPr>
            </w:pPr>
          </w:p>
        </w:tc>
        <w:tc>
          <w:tcPr>
            <w:tcW w:w="3383" w:type="dxa"/>
            <w:shd w:val="clear" w:color="auto" w:fill="auto"/>
            <w:vAlign w:val="center"/>
          </w:tcPr>
          <w:p w:rsidR="0035656A" w:rsidRPr="00546985" w:rsidRDefault="00967A11" w:rsidP="00465B9D">
            <w:pPr>
              <w:rPr>
                <w:rFonts w:cs="Arial"/>
                <w:b/>
                <w:lang w:eastAsia="en-US"/>
              </w:rPr>
            </w:pPr>
            <w:r>
              <w:rPr>
                <w:rFonts w:cs="Arial"/>
                <w:b/>
                <w:lang w:eastAsia="en-US"/>
              </w:rPr>
              <w:t>Positive</w:t>
            </w:r>
          </w:p>
        </w:tc>
      </w:tr>
      <w:tr w:rsidR="0035656A" w:rsidRPr="00546985" w:rsidTr="00465B9D">
        <w:trPr>
          <w:gridAfter w:val="1"/>
          <w:wAfter w:w="19" w:type="dxa"/>
          <w:cantSplit/>
          <w:trHeight w:val="567"/>
        </w:trPr>
        <w:tc>
          <w:tcPr>
            <w:tcW w:w="3227" w:type="dxa"/>
            <w:gridSpan w:val="2"/>
            <w:shd w:val="clear" w:color="auto" w:fill="D9D9D9"/>
            <w:vAlign w:val="center"/>
          </w:tcPr>
          <w:p w:rsidR="0035656A" w:rsidRPr="00546985" w:rsidRDefault="0035656A" w:rsidP="00465B9D">
            <w:pPr>
              <w:rPr>
                <w:rFonts w:cs="Arial"/>
                <w:lang w:eastAsia="en-US"/>
              </w:rPr>
            </w:pPr>
            <w:r w:rsidRPr="00546985">
              <w:rPr>
                <w:rFonts w:cs="Arial"/>
                <w:lang w:eastAsia="en-US"/>
              </w:rPr>
              <w:t>Gender reassignment</w:t>
            </w:r>
          </w:p>
        </w:tc>
        <w:tc>
          <w:tcPr>
            <w:tcW w:w="3118" w:type="dxa"/>
            <w:shd w:val="clear" w:color="auto" w:fill="auto"/>
            <w:vAlign w:val="center"/>
          </w:tcPr>
          <w:p w:rsidR="0035656A" w:rsidRPr="0035656A" w:rsidRDefault="0035656A" w:rsidP="00465B9D">
            <w:pPr>
              <w:rPr>
                <w:rFonts w:cs="Arial"/>
                <w:b/>
                <w:lang w:eastAsia="en-US"/>
              </w:rPr>
            </w:pPr>
          </w:p>
        </w:tc>
        <w:tc>
          <w:tcPr>
            <w:tcW w:w="3383" w:type="dxa"/>
            <w:shd w:val="clear" w:color="auto" w:fill="auto"/>
            <w:vAlign w:val="center"/>
          </w:tcPr>
          <w:p w:rsidR="0035656A" w:rsidRPr="000F3F70" w:rsidRDefault="00967A11" w:rsidP="00465B9D">
            <w:pPr>
              <w:rPr>
                <w:rFonts w:cs="Arial"/>
                <w:lang w:eastAsia="en-US"/>
              </w:rPr>
            </w:pPr>
            <w:r>
              <w:rPr>
                <w:rFonts w:cs="Arial"/>
                <w:lang w:eastAsia="en-US"/>
              </w:rPr>
              <w:t>Positive</w:t>
            </w:r>
          </w:p>
        </w:tc>
      </w:tr>
      <w:tr w:rsidR="0035656A" w:rsidRPr="00546985" w:rsidTr="00465B9D">
        <w:trPr>
          <w:gridAfter w:val="1"/>
          <w:wAfter w:w="19" w:type="dxa"/>
          <w:cantSplit/>
          <w:trHeight w:val="567"/>
        </w:trPr>
        <w:tc>
          <w:tcPr>
            <w:tcW w:w="3227" w:type="dxa"/>
            <w:gridSpan w:val="2"/>
            <w:shd w:val="clear" w:color="auto" w:fill="D9D9D9"/>
            <w:vAlign w:val="center"/>
          </w:tcPr>
          <w:p w:rsidR="0035656A" w:rsidRPr="00546985" w:rsidRDefault="0035656A" w:rsidP="00465B9D">
            <w:pPr>
              <w:rPr>
                <w:rFonts w:cs="Arial"/>
                <w:lang w:eastAsia="en-US"/>
              </w:rPr>
            </w:pPr>
            <w:r w:rsidRPr="00546985">
              <w:rPr>
                <w:rFonts w:cs="Arial"/>
                <w:lang w:eastAsia="en-US"/>
              </w:rPr>
              <w:t>Marriage and civil partnership</w:t>
            </w:r>
          </w:p>
        </w:tc>
        <w:tc>
          <w:tcPr>
            <w:tcW w:w="3118" w:type="dxa"/>
            <w:shd w:val="clear" w:color="auto" w:fill="auto"/>
            <w:vAlign w:val="center"/>
          </w:tcPr>
          <w:p w:rsidR="0035656A" w:rsidRPr="00546985" w:rsidRDefault="0035656A" w:rsidP="00465B9D">
            <w:pPr>
              <w:rPr>
                <w:rFonts w:cs="Arial"/>
                <w:b/>
                <w:lang w:eastAsia="en-US"/>
              </w:rPr>
            </w:pPr>
          </w:p>
        </w:tc>
        <w:tc>
          <w:tcPr>
            <w:tcW w:w="3383" w:type="dxa"/>
            <w:shd w:val="clear" w:color="auto" w:fill="auto"/>
            <w:vAlign w:val="center"/>
          </w:tcPr>
          <w:p w:rsidR="0035656A" w:rsidRPr="000F3F70" w:rsidRDefault="00967A11" w:rsidP="00465B9D">
            <w:pPr>
              <w:rPr>
                <w:rFonts w:cs="Arial"/>
                <w:lang w:eastAsia="en-US"/>
              </w:rPr>
            </w:pPr>
            <w:r>
              <w:rPr>
                <w:rFonts w:cs="Arial"/>
                <w:lang w:eastAsia="en-US"/>
              </w:rPr>
              <w:t>Positive</w:t>
            </w:r>
          </w:p>
        </w:tc>
      </w:tr>
      <w:tr w:rsidR="0035656A" w:rsidRPr="00546985" w:rsidTr="00465B9D">
        <w:trPr>
          <w:gridAfter w:val="1"/>
          <w:wAfter w:w="19" w:type="dxa"/>
          <w:cantSplit/>
          <w:trHeight w:val="567"/>
        </w:trPr>
        <w:tc>
          <w:tcPr>
            <w:tcW w:w="3227" w:type="dxa"/>
            <w:gridSpan w:val="2"/>
            <w:shd w:val="clear" w:color="auto" w:fill="D9D9D9"/>
            <w:vAlign w:val="center"/>
          </w:tcPr>
          <w:p w:rsidR="0035656A" w:rsidRPr="00546985" w:rsidRDefault="0035656A" w:rsidP="00465B9D">
            <w:pPr>
              <w:rPr>
                <w:rFonts w:cs="Arial"/>
                <w:lang w:eastAsia="en-US"/>
              </w:rPr>
            </w:pPr>
            <w:r w:rsidRPr="00546985">
              <w:rPr>
                <w:rFonts w:cs="Arial"/>
                <w:lang w:eastAsia="en-US"/>
              </w:rPr>
              <w:t>Pregnancy and maternity</w:t>
            </w:r>
          </w:p>
        </w:tc>
        <w:tc>
          <w:tcPr>
            <w:tcW w:w="3118" w:type="dxa"/>
            <w:shd w:val="clear" w:color="auto" w:fill="auto"/>
            <w:vAlign w:val="center"/>
          </w:tcPr>
          <w:p w:rsidR="0035656A" w:rsidRPr="00546985" w:rsidRDefault="0035656A" w:rsidP="00465B9D">
            <w:pPr>
              <w:rPr>
                <w:rFonts w:cs="Arial"/>
                <w:b/>
                <w:lang w:eastAsia="en-US"/>
              </w:rPr>
            </w:pPr>
          </w:p>
        </w:tc>
        <w:tc>
          <w:tcPr>
            <w:tcW w:w="3383" w:type="dxa"/>
            <w:shd w:val="clear" w:color="auto" w:fill="auto"/>
            <w:vAlign w:val="center"/>
          </w:tcPr>
          <w:p w:rsidR="0035656A" w:rsidRPr="000F3F70" w:rsidRDefault="00967A11" w:rsidP="00465B9D">
            <w:pPr>
              <w:rPr>
                <w:rFonts w:cs="Arial"/>
                <w:lang w:eastAsia="en-US"/>
              </w:rPr>
            </w:pPr>
            <w:r>
              <w:rPr>
                <w:rFonts w:cs="Arial"/>
                <w:lang w:eastAsia="en-US"/>
              </w:rPr>
              <w:t>Positive</w:t>
            </w:r>
          </w:p>
        </w:tc>
      </w:tr>
      <w:tr w:rsidR="0035656A" w:rsidRPr="00546985" w:rsidTr="00465B9D">
        <w:trPr>
          <w:gridAfter w:val="1"/>
          <w:wAfter w:w="19" w:type="dxa"/>
          <w:cantSplit/>
          <w:trHeight w:val="567"/>
        </w:trPr>
        <w:tc>
          <w:tcPr>
            <w:tcW w:w="3227" w:type="dxa"/>
            <w:gridSpan w:val="2"/>
            <w:shd w:val="clear" w:color="auto" w:fill="D9D9D9"/>
            <w:vAlign w:val="center"/>
          </w:tcPr>
          <w:p w:rsidR="0035656A" w:rsidRPr="00546985" w:rsidRDefault="0035656A" w:rsidP="00465B9D">
            <w:pPr>
              <w:rPr>
                <w:rFonts w:cs="Arial"/>
                <w:lang w:eastAsia="en-US"/>
              </w:rPr>
            </w:pPr>
            <w:r w:rsidRPr="00546985">
              <w:rPr>
                <w:rFonts w:cs="Arial"/>
                <w:lang w:eastAsia="en-US"/>
              </w:rPr>
              <w:t>Race</w:t>
            </w:r>
          </w:p>
        </w:tc>
        <w:tc>
          <w:tcPr>
            <w:tcW w:w="3118" w:type="dxa"/>
            <w:shd w:val="clear" w:color="auto" w:fill="auto"/>
            <w:vAlign w:val="center"/>
          </w:tcPr>
          <w:p w:rsidR="0035656A" w:rsidRPr="00546985" w:rsidRDefault="0035656A" w:rsidP="00465B9D">
            <w:pPr>
              <w:rPr>
                <w:rFonts w:cs="Arial"/>
                <w:b/>
                <w:lang w:eastAsia="en-US"/>
              </w:rPr>
            </w:pPr>
          </w:p>
        </w:tc>
        <w:tc>
          <w:tcPr>
            <w:tcW w:w="3383" w:type="dxa"/>
            <w:shd w:val="clear" w:color="auto" w:fill="auto"/>
            <w:vAlign w:val="center"/>
          </w:tcPr>
          <w:p w:rsidR="0035656A" w:rsidRPr="000F3F70" w:rsidRDefault="00967A11" w:rsidP="00465B9D">
            <w:pPr>
              <w:rPr>
                <w:rFonts w:cs="Arial"/>
                <w:lang w:eastAsia="en-US"/>
              </w:rPr>
            </w:pPr>
            <w:r>
              <w:rPr>
                <w:rFonts w:cs="Arial"/>
                <w:lang w:eastAsia="en-US"/>
              </w:rPr>
              <w:t>Positive</w:t>
            </w:r>
          </w:p>
        </w:tc>
      </w:tr>
      <w:tr w:rsidR="0035656A" w:rsidRPr="00546985" w:rsidTr="00465B9D">
        <w:trPr>
          <w:gridAfter w:val="1"/>
          <w:wAfter w:w="19" w:type="dxa"/>
          <w:cantSplit/>
          <w:trHeight w:val="567"/>
        </w:trPr>
        <w:tc>
          <w:tcPr>
            <w:tcW w:w="3227" w:type="dxa"/>
            <w:gridSpan w:val="2"/>
            <w:shd w:val="clear" w:color="auto" w:fill="D9D9D9"/>
            <w:vAlign w:val="center"/>
          </w:tcPr>
          <w:p w:rsidR="0035656A" w:rsidRPr="00546985" w:rsidRDefault="0035656A" w:rsidP="00465B9D">
            <w:pPr>
              <w:rPr>
                <w:rFonts w:cs="Arial"/>
                <w:lang w:eastAsia="en-US"/>
              </w:rPr>
            </w:pPr>
            <w:r w:rsidRPr="00546985">
              <w:rPr>
                <w:rFonts w:cs="Arial"/>
                <w:lang w:eastAsia="en-US"/>
              </w:rPr>
              <w:t>Religion or belief</w:t>
            </w:r>
          </w:p>
        </w:tc>
        <w:tc>
          <w:tcPr>
            <w:tcW w:w="3118" w:type="dxa"/>
            <w:shd w:val="clear" w:color="auto" w:fill="auto"/>
            <w:vAlign w:val="center"/>
          </w:tcPr>
          <w:p w:rsidR="0035656A" w:rsidRPr="00546985" w:rsidRDefault="0035656A" w:rsidP="00465B9D">
            <w:pPr>
              <w:rPr>
                <w:rFonts w:cs="Arial"/>
                <w:b/>
                <w:lang w:eastAsia="en-US"/>
              </w:rPr>
            </w:pPr>
          </w:p>
        </w:tc>
        <w:tc>
          <w:tcPr>
            <w:tcW w:w="3383" w:type="dxa"/>
            <w:shd w:val="clear" w:color="auto" w:fill="auto"/>
            <w:vAlign w:val="center"/>
          </w:tcPr>
          <w:p w:rsidR="0035656A" w:rsidRPr="000F3F70" w:rsidRDefault="00967A11" w:rsidP="00465B9D">
            <w:pPr>
              <w:rPr>
                <w:rFonts w:cs="Arial"/>
                <w:lang w:eastAsia="en-US"/>
              </w:rPr>
            </w:pPr>
            <w:r>
              <w:rPr>
                <w:rFonts w:cs="Arial"/>
                <w:lang w:eastAsia="en-US"/>
              </w:rPr>
              <w:t>Positive</w:t>
            </w:r>
          </w:p>
        </w:tc>
      </w:tr>
      <w:tr w:rsidR="0035656A" w:rsidRPr="00546985" w:rsidTr="00465B9D">
        <w:trPr>
          <w:gridAfter w:val="1"/>
          <w:wAfter w:w="19" w:type="dxa"/>
          <w:cantSplit/>
          <w:trHeight w:val="567"/>
        </w:trPr>
        <w:tc>
          <w:tcPr>
            <w:tcW w:w="3227" w:type="dxa"/>
            <w:gridSpan w:val="2"/>
            <w:shd w:val="clear" w:color="auto" w:fill="D9D9D9"/>
            <w:vAlign w:val="center"/>
          </w:tcPr>
          <w:p w:rsidR="0035656A" w:rsidRPr="00546985" w:rsidRDefault="0035656A" w:rsidP="00465B9D">
            <w:pPr>
              <w:rPr>
                <w:rFonts w:cs="Arial"/>
                <w:lang w:eastAsia="en-US"/>
              </w:rPr>
            </w:pPr>
            <w:r w:rsidRPr="00546985">
              <w:rPr>
                <w:rFonts w:cs="Arial"/>
                <w:lang w:eastAsia="en-US"/>
              </w:rPr>
              <w:t>Sex</w:t>
            </w:r>
          </w:p>
        </w:tc>
        <w:tc>
          <w:tcPr>
            <w:tcW w:w="3118" w:type="dxa"/>
            <w:shd w:val="clear" w:color="auto" w:fill="auto"/>
            <w:vAlign w:val="center"/>
          </w:tcPr>
          <w:p w:rsidR="0035656A" w:rsidRPr="00546985" w:rsidRDefault="0035656A" w:rsidP="00465B9D">
            <w:pPr>
              <w:rPr>
                <w:rFonts w:cs="Arial"/>
                <w:b/>
                <w:lang w:eastAsia="en-US"/>
              </w:rPr>
            </w:pPr>
          </w:p>
        </w:tc>
        <w:tc>
          <w:tcPr>
            <w:tcW w:w="3383" w:type="dxa"/>
            <w:shd w:val="clear" w:color="auto" w:fill="auto"/>
            <w:vAlign w:val="center"/>
          </w:tcPr>
          <w:p w:rsidR="0035656A" w:rsidRPr="000F3F70" w:rsidRDefault="00967A11" w:rsidP="00465B9D">
            <w:pPr>
              <w:rPr>
                <w:rFonts w:cs="Arial"/>
                <w:lang w:eastAsia="en-US"/>
              </w:rPr>
            </w:pPr>
            <w:r>
              <w:rPr>
                <w:rFonts w:cs="Arial"/>
                <w:lang w:eastAsia="en-US"/>
              </w:rPr>
              <w:t>Positive</w:t>
            </w:r>
          </w:p>
        </w:tc>
      </w:tr>
      <w:tr w:rsidR="0035656A" w:rsidRPr="00546985" w:rsidTr="00465B9D">
        <w:trPr>
          <w:gridAfter w:val="1"/>
          <w:wAfter w:w="19" w:type="dxa"/>
          <w:cantSplit/>
          <w:trHeight w:val="567"/>
        </w:trPr>
        <w:tc>
          <w:tcPr>
            <w:tcW w:w="3227" w:type="dxa"/>
            <w:gridSpan w:val="2"/>
            <w:shd w:val="clear" w:color="auto" w:fill="D9D9D9"/>
            <w:vAlign w:val="center"/>
          </w:tcPr>
          <w:p w:rsidR="0035656A" w:rsidRPr="00546985" w:rsidRDefault="0035656A" w:rsidP="00465B9D">
            <w:pPr>
              <w:rPr>
                <w:rFonts w:cs="Arial"/>
                <w:lang w:eastAsia="en-US"/>
              </w:rPr>
            </w:pPr>
            <w:r w:rsidRPr="00546985">
              <w:rPr>
                <w:rFonts w:cs="Arial"/>
                <w:lang w:eastAsia="en-US"/>
              </w:rPr>
              <w:t>Sexual orientation</w:t>
            </w:r>
          </w:p>
        </w:tc>
        <w:tc>
          <w:tcPr>
            <w:tcW w:w="3118" w:type="dxa"/>
            <w:shd w:val="clear" w:color="auto" w:fill="auto"/>
            <w:vAlign w:val="center"/>
          </w:tcPr>
          <w:p w:rsidR="0035656A" w:rsidRPr="00546985" w:rsidRDefault="0035656A" w:rsidP="00465B9D">
            <w:pPr>
              <w:rPr>
                <w:rFonts w:cs="Arial"/>
                <w:b/>
                <w:lang w:eastAsia="en-US"/>
              </w:rPr>
            </w:pPr>
          </w:p>
        </w:tc>
        <w:tc>
          <w:tcPr>
            <w:tcW w:w="3383" w:type="dxa"/>
            <w:shd w:val="clear" w:color="auto" w:fill="auto"/>
            <w:vAlign w:val="center"/>
          </w:tcPr>
          <w:p w:rsidR="0035656A" w:rsidRPr="000F3F70" w:rsidRDefault="00967A11" w:rsidP="00465B9D">
            <w:pPr>
              <w:rPr>
                <w:rFonts w:cs="Arial"/>
                <w:lang w:eastAsia="en-US"/>
              </w:rPr>
            </w:pPr>
            <w:r>
              <w:rPr>
                <w:rFonts w:cs="Arial"/>
                <w:lang w:eastAsia="en-US"/>
              </w:rPr>
              <w:t>Positive</w:t>
            </w:r>
          </w:p>
        </w:tc>
      </w:tr>
      <w:tr w:rsidR="0035656A" w:rsidRPr="00546985" w:rsidTr="00465B9D">
        <w:tc>
          <w:tcPr>
            <w:tcW w:w="9747" w:type="dxa"/>
            <w:gridSpan w:val="5"/>
            <w:shd w:val="clear" w:color="auto" w:fill="D9D9D9"/>
            <w:vAlign w:val="center"/>
          </w:tcPr>
          <w:p w:rsidR="0035656A" w:rsidRPr="00546985" w:rsidRDefault="0035656A" w:rsidP="00465B9D">
            <w:pPr>
              <w:rPr>
                <w:rFonts w:eastAsia="Times New Roman" w:cs="Arial"/>
              </w:rPr>
            </w:pPr>
            <w:bookmarkStart w:id="16" w:name="_Hlk112240309"/>
            <w:bookmarkEnd w:id="15"/>
            <w:r w:rsidRPr="00546985">
              <w:rPr>
                <w:rFonts w:eastAsia="Times New Roman" w:cs="Arial"/>
              </w:rPr>
              <w:lastRenderedPageBreak/>
              <w:t xml:space="preserve">If there is insufficient evidence to plan about the impact of the </w:t>
            </w:r>
            <w:r>
              <w:rPr>
                <w:rFonts w:eastAsia="Times New Roman" w:cs="Arial"/>
              </w:rPr>
              <w:t>guideline</w:t>
            </w:r>
            <w:r w:rsidRPr="00546985">
              <w:rPr>
                <w:rFonts w:eastAsia="Times New Roman" w:cs="Arial"/>
              </w:rPr>
              <w:t xml:space="preserve"> it may be necessary to consult with members of protected characteristic groups to establish how best to meet their needs or to overcome barriers.</w:t>
            </w:r>
          </w:p>
        </w:tc>
      </w:tr>
      <w:tr w:rsidR="0035656A" w:rsidRPr="00546985" w:rsidTr="00465B9D">
        <w:tc>
          <w:tcPr>
            <w:tcW w:w="3080" w:type="dxa"/>
            <w:shd w:val="clear" w:color="auto" w:fill="D9D9D9"/>
            <w:vAlign w:val="center"/>
          </w:tcPr>
          <w:p w:rsidR="0035656A" w:rsidRPr="00546985" w:rsidRDefault="0035656A" w:rsidP="00465B9D">
            <w:pPr>
              <w:rPr>
                <w:rFonts w:eastAsia="Times New Roman" w:cs="Arial"/>
              </w:rPr>
            </w:pPr>
            <w:r w:rsidRPr="00546985">
              <w:rPr>
                <w:rFonts w:eastAsia="Times New Roman" w:cs="Arial"/>
              </w:rPr>
              <w:t xml:space="preserve">Has there been specific consultation on this </w:t>
            </w:r>
            <w:r>
              <w:rPr>
                <w:rFonts w:eastAsia="Times New Roman" w:cs="Arial"/>
              </w:rPr>
              <w:t>guideline</w:t>
            </w:r>
            <w:r w:rsidRPr="00546985">
              <w:rPr>
                <w:rFonts w:eastAsia="Times New Roman" w:cs="Arial"/>
              </w:rPr>
              <w:t>?</w:t>
            </w:r>
          </w:p>
        </w:tc>
        <w:tc>
          <w:tcPr>
            <w:tcW w:w="6667" w:type="dxa"/>
            <w:gridSpan w:val="4"/>
            <w:shd w:val="clear" w:color="auto" w:fill="auto"/>
            <w:vAlign w:val="center"/>
          </w:tcPr>
          <w:p w:rsidR="0035656A" w:rsidRPr="00546985" w:rsidRDefault="00967A11" w:rsidP="00465B9D">
            <w:pPr>
              <w:rPr>
                <w:rFonts w:cs="Arial"/>
                <w:lang w:eastAsia="en-US"/>
              </w:rPr>
            </w:pPr>
            <w:r>
              <w:rPr>
                <w:rFonts w:cs="Arial"/>
                <w:lang w:eastAsia="en-US"/>
              </w:rPr>
              <w:t>N/A</w:t>
            </w:r>
          </w:p>
        </w:tc>
      </w:tr>
      <w:tr w:rsidR="0035656A" w:rsidRPr="00546985" w:rsidTr="00465B9D">
        <w:tc>
          <w:tcPr>
            <w:tcW w:w="3080" w:type="dxa"/>
            <w:shd w:val="clear" w:color="auto" w:fill="D9D9D9"/>
            <w:vAlign w:val="center"/>
          </w:tcPr>
          <w:p w:rsidR="0035656A" w:rsidRPr="00546985" w:rsidRDefault="0035656A" w:rsidP="00465B9D">
            <w:pPr>
              <w:rPr>
                <w:rFonts w:eastAsia="Times New Roman" w:cs="Arial"/>
              </w:rPr>
            </w:pPr>
            <w:r w:rsidRPr="00546985">
              <w:rPr>
                <w:rFonts w:eastAsia="Times New Roman" w:cs="Arial"/>
              </w:rPr>
              <w:t>Did the consultation analysis reveal any difference in views across the protected characteristics?</w:t>
            </w:r>
          </w:p>
        </w:tc>
        <w:tc>
          <w:tcPr>
            <w:tcW w:w="6667" w:type="dxa"/>
            <w:gridSpan w:val="4"/>
            <w:shd w:val="clear" w:color="auto" w:fill="auto"/>
            <w:vAlign w:val="center"/>
          </w:tcPr>
          <w:p w:rsidR="0035656A" w:rsidRPr="00546985" w:rsidRDefault="0035656A" w:rsidP="00465B9D">
            <w:pPr>
              <w:rPr>
                <w:rFonts w:cs="Arial"/>
                <w:lang w:eastAsia="en-US"/>
              </w:rPr>
            </w:pPr>
          </w:p>
        </w:tc>
      </w:tr>
      <w:tr w:rsidR="0035656A" w:rsidRPr="00546985" w:rsidTr="00465B9D">
        <w:tc>
          <w:tcPr>
            <w:tcW w:w="9747" w:type="dxa"/>
            <w:gridSpan w:val="5"/>
            <w:shd w:val="clear" w:color="auto" w:fill="FFFFFF" w:themeFill="background1"/>
            <w:vAlign w:val="center"/>
          </w:tcPr>
          <w:p w:rsidR="0035656A" w:rsidRPr="00546985" w:rsidRDefault="0035656A" w:rsidP="00465B9D">
            <w:pPr>
              <w:rPr>
                <w:rFonts w:cs="Arial"/>
                <w:highlight w:val="yellow"/>
                <w:lang w:eastAsia="en-US"/>
              </w:rPr>
            </w:pPr>
          </w:p>
        </w:tc>
      </w:tr>
      <w:tr w:rsidR="0035656A" w:rsidRPr="00546985" w:rsidTr="00465B9D">
        <w:tc>
          <w:tcPr>
            <w:tcW w:w="9747" w:type="dxa"/>
            <w:gridSpan w:val="5"/>
            <w:shd w:val="clear" w:color="auto" w:fill="D9D9D9"/>
            <w:vAlign w:val="center"/>
          </w:tcPr>
          <w:p w:rsidR="0035656A" w:rsidRPr="00546985" w:rsidRDefault="0035656A" w:rsidP="00465B9D">
            <w:pPr>
              <w:rPr>
                <w:rFonts w:cs="Arial"/>
                <w:highlight w:val="yellow"/>
                <w:lang w:eastAsia="en-US"/>
              </w:rPr>
            </w:pPr>
            <w:r w:rsidRPr="00546985">
              <w:rPr>
                <w:rFonts w:eastAsia="Times New Roman" w:cs="Arial"/>
                <w:b/>
              </w:rPr>
              <w:t>Disability Protected Characteristic</w:t>
            </w:r>
          </w:p>
        </w:tc>
      </w:tr>
      <w:tr w:rsidR="0035656A" w:rsidRPr="00546985" w:rsidTr="00465B9D">
        <w:tc>
          <w:tcPr>
            <w:tcW w:w="9747" w:type="dxa"/>
            <w:gridSpan w:val="5"/>
            <w:shd w:val="clear" w:color="auto" w:fill="D9D9D9"/>
            <w:vAlign w:val="center"/>
          </w:tcPr>
          <w:p w:rsidR="0035656A" w:rsidRPr="00546985" w:rsidRDefault="0035656A" w:rsidP="00465B9D">
            <w:pPr>
              <w:autoSpaceDE w:val="0"/>
              <w:autoSpaceDN w:val="0"/>
              <w:adjustRightInd w:val="0"/>
              <w:rPr>
                <w:rFonts w:ascii="Helvetica" w:hAnsi="Helvetica" w:cs="Helvetica"/>
                <w:color w:val="000000"/>
                <w:lang w:eastAsia="en-US"/>
              </w:rPr>
            </w:pPr>
            <w:r w:rsidRPr="00546985">
              <w:rPr>
                <w:rFonts w:ascii="Helvetica" w:hAnsi="Helvetica" w:cs="Helvetica"/>
                <w:color w:val="000000"/>
                <w:lang w:eastAsia="en-US"/>
              </w:rPr>
              <w:t>We need to ensure that we meet the Accessible Information Standard (AIS) which aims to support people with a disability, sensory loss or impairment to receive information they can understand and any communication support they need. For more information:</w:t>
            </w:r>
          </w:p>
          <w:p w:rsidR="0035656A" w:rsidRPr="00546985" w:rsidRDefault="000F1F7D" w:rsidP="00465B9D">
            <w:pPr>
              <w:autoSpaceDE w:val="0"/>
              <w:autoSpaceDN w:val="0"/>
              <w:adjustRightInd w:val="0"/>
              <w:rPr>
                <w:rFonts w:ascii="Helvetica" w:hAnsi="Helvetica" w:cs="Helvetica"/>
                <w:color w:val="000000"/>
                <w:lang w:eastAsia="en-US"/>
              </w:rPr>
            </w:pPr>
            <w:hyperlink r:id="rId23" w:history="1">
              <w:r w:rsidR="0035656A" w:rsidRPr="00546985">
                <w:rPr>
                  <w:rFonts w:ascii="Helvetica" w:hAnsi="Helvetica" w:cs="Helvetica"/>
                  <w:color w:val="0563C1" w:themeColor="hyperlink"/>
                  <w:u w:val="single"/>
                  <w:lang w:eastAsia="en-US"/>
                </w:rPr>
                <w:t>https://www.ekhuft.nhs.uk/staff/clinical/accessible-information-standard-ais/</w:t>
              </w:r>
            </w:hyperlink>
          </w:p>
          <w:p w:rsidR="0035656A" w:rsidRPr="00546985" w:rsidRDefault="000F1F7D" w:rsidP="00465B9D">
            <w:pPr>
              <w:rPr>
                <w:rFonts w:ascii="Helvetica" w:hAnsi="Helvetica" w:cs="Helvetica"/>
                <w:color w:val="0000FF"/>
                <w:sz w:val="22"/>
                <w:szCs w:val="22"/>
                <w:lang w:eastAsia="en-US"/>
              </w:rPr>
            </w:pPr>
            <w:hyperlink r:id="rId24" w:history="1">
              <w:r w:rsidR="0035656A" w:rsidRPr="00546985">
                <w:rPr>
                  <w:rFonts w:ascii="Helvetica" w:hAnsi="Helvetica" w:cs="Helvetica"/>
                  <w:color w:val="0563C1" w:themeColor="hyperlink"/>
                  <w:u w:val="single"/>
                  <w:lang w:eastAsia="en-US"/>
                </w:rPr>
                <w:t>https://www.england.nhs.uk/ourwork/patients/accessibleinfo/</w:t>
              </w:r>
            </w:hyperlink>
          </w:p>
        </w:tc>
      </w:tr>
      <w:bookmarkEnd w:id="16"/>
    </w:tbl>
    <w:p w:rsidR="0035656A" w:rsidRPr="00546985" w:rsidRDefault="0035656A" w:rsidP="0035656A">
      <w:pPr>
        <w:pStyle w:val="Guidelinebulletlevel1"/>
        <w:numPr>
          <w:ilvl w:val="0"/>
          <w:numId w:val="0"/>
        </w:numPr>
        <w:spacing w:before="0"/>
        <w:rPr>
          <w:lang w:eastAsia="en-US"/>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62"/>
      </w:tblGrid>
      <w:tr w:rsidR="0035656A" w:rsidRPr="00546985" w:rsidTr="00465B9D">
        <w:tc>
          <w:tcPr>
            <w:tcW w:w="3085" w:type="dxa"/>
            <w:shd w:val="clear" w:color="auto" w:fill="D9D9D9"/>
            <w:vAlign w:val="center"/>
          </w:tcPr>
          <w:p w:rsidR="0035656A" w:rsidRPr="00546985" w:rsidRDefault="0035656A" w:rsidP="00465B9D">
            <w:pPr>
              <w:rPr>
                <w:rFonts w:cs="Arial"/>
                <w:lang w:eastAsia="en-US"/>
              </w:rPr>
            </w:pPr>
            <w:r w:rsidRPr="00546985">
              <w:rPr>
                <w:rFonts w:cs="Arial"/>
                <w:b/>
                <w:lang w:eastAsia="en-US"/>
              </w:rPr>
              <w:t>Mitigating negative impact:</w:t>
            </w:r>
          </w:p>
          <w:p w:rsidR="0035656A" w:rsidRPr="00546985" w:rsidRDefault="0035656A" w:rsidP="00465B9D">
            <w:pPr>
              <w:rPr>
                <w:rFonts w:cs="Arial"/>
                <w:lang w:eastAsia="en-US"/>
              </w:rPr>
            </w:pPr>
            <w:r w:rsidRPr="00546985">
              <w:rPr>
                <w:rFonts w:cs="Arial"/>
                <w:lang w:eastAsia="en-US"/>
              </w:rPr>
              <w:t>Where any negative impact has been identified, outline the measures taken to mitigate against it.</w:t>
            </w:r>
          </w:p>
        </w:tc>
        <w:tc>
          <w:tcPr>
            <w:tcW w:w="6662" w:type="dxa"/>
            <w:shd w:val="clear" w:color="auto" w:fill="auto"/>
            <w:vAlign w:val="center"/>
          </w:tcPr>
          <w:p w:rsidR="0035656A" w:rsidRPr="00546985" w:rsidRDefault="0035656A" w:rsidP="00465B9D">
            <w:pPr>
              <w:rPr>
                <w:rFonts w:cs="Arial"/>
                <w:lang w:eastAsia="en-US"/>
              </w:rPr>
            </w:pPr>
          </w:p>
        </w:tc>
      </w:tr>
    </w:tbl>
    <w:p w:rsidR="0035656A" w:rsidRPr="00546985" w:rsidRDefault="0035656A" w:rsidP="0035656A">
      <w:pPr>
        <w:pStyle w:val="Guidelinebulletlevel1"/>
        <w:numPr>
          <w:ilvl w:val="0"/>
          <w:numId w:val="0"/>
        </w:numPr>
        <w:spacing w:before="0"/>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6667"/>
      </w:tblGrid>
      <w:tr w:rsidR="0035656A" w:rsidRPr="00546985" w:rsidTr="00465B9D">
        <w:trPr>
          <w:trHeight w:val="1755"/>
        </w:trPr>
        <w:tc>
          <w:tcPr>
            <w:tcW w:w="3080" w:type="dxa"/>
            <w:shd w:val="clear" w:color="auto" w:fill="D9D9D9"/>
            <w:vAlign w:val="center"/>
          </w:tcPr>
          <w:p w:rsidR="0035656A" w:rsidRPr="00546985" w:rsidRDefault="0035656A" w:rsidP="00465B9D">
            <w:pPr>
              <w:rPr>
                <w:rFonts w:cs="Arial"/>
                <w:b/>
                <w:lang w:eastAsia="en-US"/>
              </w:rPr>
            </w:pPr>
            <w:r w:rsidRPr="00546985">
              <w:rPr>
                <w:rFonts w:cs="Arial"/>
                <w:b/>
                <w:lang w:eastAsia="en-US"/>
              </w:rPr>
              <w:t>Conclusion:</w:t>
            </w:r>
          </w:p>
          <w:p w:rsidR="0035656A" w:rsidRPr="00546985" w:rsidRDefault="0035656A" w:rsidP="00465B9D">
            <w:pPr>
              <w:rPr>
                <w:rFonts w:cs="Arial"/>
                <w:b/>
                <w:lang w:eastAsia="en-US"/>
              </w:rPr>
            </w:pPr>
            <w:r w:rsidRPr="00546985">
              <w:rPr>
                <w:rFonts w:cs="Arial"/>
                <w:lang w:eastAsia="en-US"/>
              </w:rPr>
              <w:t xml:space="preserve">Advise on the overall equality implications that should be </w:t>
            </w:r>
            <w:proofErr w:type="gramStart"/>
            <w:r w:rsidRPr="00546985">
              <w:rPr>
                <w:rFonts w:cs="Arial"/>
                <w:lang w:eastAsia="en-US"/>
              </w:rPr>
              <w:t>taken into</w:t>
            </w:r>
            <w:r w:rsidR="00F45871">
              <w:rPr>
                <w:rFonts w:cs="Arial"/>
                <w:lang w:eastAsia="en-US"/>
              </w:rPr>
              <w:t xml:space="preserve"> </w:t>
            </w:r>
            <w:r w:rsidRPr="00546985">
              <w:rPr>
                <w:rFonts w:cs="Arial"/>
                <w:lang w:eastAsia="en-US"/>
              </w:rPr>
              <w:t>account</w:t>
            </w:r>
            <w:proofErr w:type="gramEnd"/>
            <w:r w:rsidRPr="00546985">
              <w:rPr>
                <w:rFonts w:cs="Arial"/>
                <w:lang w:eastAsia="en-US"/>
              </w:rPr>
              <w:t xml:space="preserve"> by the </w:t>
            </w:r>
            <w:r>
              <w:rPr>
                <w:rFonts w:cs="Arial"/>
                <w:lang w:eastAsia="en-US"/>
              </w:rPr>
              <w:t xml:space="preserve">guideline </w:t>
            </w:r>
            <w:r w:rsidRPr="00546985">
              <w:rPr>
                <w:rFonts w:cs="Arial"/>
                <w:lang w:eastAsia="en-US"/>
              </w:rPr>
              <w:t>approving committee.</w:t>
            </w:r>
          </w:p>
        </w:tc>
        <w:tc>
          <w:tcPr>
            <w:tcW w:w="6667" w:type="dxa"/>
            <w:shd w:val="clear" w:color="auto" w:fill="auto"/>
            <w:vAlign w:val="center"/>
          </w:tcPr>
          <w:p w:rsidR="0035656A" w:rsidRPr="00546985" w:rsidRDefault="0035656A" w:rsidP="00465B9D">
            <w:pPr>
              <w:rPr>
                <w:rFonts w:cs="Arial"/>
                <w:lang w:eastAsia="en-US"/>
              </w:rPr>
            </w:pPr>
          </w:p>
        </w:tc>
      </w:tr>
    </w:tbl>
    <w:p w:rsidR="0035656A" w:rsidRPr="0035656A" w:rsidRDefault="0035656A" w:rsidP="0035656A">
      <w:pPr>
        <w:pStyle w:val="Guidelinebulletlevel1"/>
        <w:numPr>
          <w:ilvl w:val="0"/>
          <w:numId w:val="0"/>
        </w:numPr>
        <w:ind w:left="709"/>
        <w:rPr>
          <w:lang w:eastAsia="en-US"/>
        </w:rPr>
      </w:pPr>
    </w:p>
    <w:p w:rsidR="000D4E0B" w:rsidRPr="0035656A" w:rsidRDefault="0035656A" w:rsidP="0035656A">
      <w:pPr>
        <w:pStyle w:val="Guidelinebulletlevel1"/>
        <w:rPr>
          <w:highlight w:val="lightGray"/>
        </w:rPr>
      </w:pPr>
      <w:r>
        <w:br w:type="page"/>
      </w:r>
    </w:p>
    <w:p w:rsidR="00EA7E2E" w:rsidRDefault="00EA7E2E" w:rsidP="000801B4">
      <w:pPr>
        <w:pStyle w:val="Guidelinebulletlevel1"/>
        <w:numPr>
          <w:ilvl w:val="0"/>
          <w:numId w:val="8"/>
        </w:numPr>
      </w:pPr>
      <w:bookmarkStart w:id="17" w:name="_Toc112250264"/>
      <w:r w:rsidRPr="00237321">
        <w:lastRenderedPageBreak/>
        <w:t>Checklist for Authorisation &amp; Publication</w:t>
      </w:r>
      <w:bookmarkEnd w:id="17"/>
    </w:p>
    <w:tbl>
      <w:tblPr>
        <w:tblStyle w:val="TableGrid"/>
        <w:tblW w:w="0" w:type="auto"/>
        <w:tblLook w:val="04A0" w:firstRow="1" w:lastRow="0" w:firstColumn="1" w:lastColumn="0" w:noHBand="0" w:noVBand="1"/>
      </w:tblPr>
      <w:tblGrid>
        <w:gridCol w:w="824"/>
        <w:gridCol w:w="7109"/>
        <w:gridCol w:w="1838"/>
      </w:tblGrid>
      <w:tr w:rsidR="00F45871" w:rsidTr="00AF14E1">
        <w:trPr>
          <w:trHeight w:val="608"/>
        </w:trPr>
        <w:tc>
          <w:tcPr>
            <w:tcW w:w="824" w:type="dxa"/>
            <w:shd w:val="clear" w:color="auto" w:fill="D9D9D9" w:themeFill="background1" w:themeFillShade="D9"/>
          </w:tcPr>
          <w:p w:rsidR="00F45871" w:rsidRDefault="00F45871" w:rsidP="002B3078">
            <w:pPr>
              <w:pStyle w:val="Guidelinebulletlevel1"/>
              <w:numPr>
                <w:ilvl w:val="0"/>
                <w:numId w:val="0"/>
              </w:numPr>
              <w:spacing w:line="276" w:lineRule="auto"/>
            </w:pPr>
          </w:p>
        </w:tc>
        <w:tc>
          <w:tcPr>
            <w:tcW w:w="7109" w:type="dxa"/>
            <w:shd w:val="clear" w:color="auto" w:fill="D9D9D9" w:themeFill="background1" w:themeFillShade="D9"/>
          </w:tcPr>
          <w:p w:rsidR="00F45871" w:rsidRPr="00F45871" w:rsidRDefault="00F45871" w:rsidP="002B3078">
            <w:pPr>
              <w:pStyle w:val="Guidelinebulletlevel1"/>
              <w:numPr>
                <w:ilvl w:val="0"/>
                <w:numId w:val="0"/>
              </w:numPr>
              <w:spacing w:line="276" w:lineRule="auto"/>
              <w:rPr>
                <w:b w:val="0"/>
                <w:sz w:val="24"/>
                <w:szCs w:val="24"/>
              </w:rPr>
            </w:pPr>
          </w:p>
        </w:tc>
        <w:tc>
          <w:tcPr>
            <w:tcW w:w="1838" w:type="dxa"/>
            <w:shd w:val="clear" w:color="auto" w:fill="D9D9D9" w:themeFill="background1" w:themeFillShade="D9"/>
          </w:tcPr>
          <w:p w:rsidR="00F45871" w:rsidRPr="005C6A71" w:rsidRDefault="00483EB8" w:rsidP="005C6A71">
            <w:pPr>
              <w:pStyle w:val="Guidelinebulletlevel1"/>
              <w:numPr>
                <w:ilvl w:val="0"/>
                <w:numId w:val="0"/>
              </w:numPr>
              <w:spacing w:line="240" w:lineRule="auto"/>
              <w:rPr>
                <w:sz w:val="24"/>
                <w:szCs w:val="24"/>
              </w:rPr>
            </w:pPr>
            <w:bookmarkStart w:id="18" w:name="_Toc112250265"/>
            <w:r w:rsidRPr="005C6A71">
              <w:rPr>
                <w:sz w:val="20"/>
                <w:szCs w:val="24"/>
              </w:rPr>
              <w:t xml:space="preserve">Please tick </w:t>
            </w:r>
            <w:r w:rsidR="002B3078" w:rsidRPr="005C6A71">
              <w:rPr>
                <w:sz w:val="20"/>
                <w:szCs w:val="24"/>
              </w:rPr>
              <w:t xml:space="preserve">to confirm as </w:t>
            </w:r>
            <w:r w:rsidRPr="005C6A71">
              <w:rPr>
                <w:sz w:val="20"/>
                <w:szCs w:val="24"/>
              </w:rPr>
              <w:t>complete</w:t>
            </w:r>
            <w:bookmarkEnd w:id="18"/>
          </w:p>
        </w:tc>
      </w:tr>
      <w:tr w:rsidR="00F45871" w:rsidTr="00AF14E1">
        <w:tc>
          <w:tcPr>
            <w:tcW w:w="824" w:type="dxa"/>
            <w:shd w:val="clear" w:color="auto" w:fill="D9D9D9" w:themeFill="background1" w:themeFillShade="D9"/>
          </w:tcPr>
          <w:p w:rsidR="00F45871" w:rsidRPr="005C6A71" w:rsidRDefault="002B3078" w:rsidP="005C6A71">
            <w:pPr>
              <w:pStyle w:val="Guidelinebulletlevel1"/>
              <w:numPr>
                <w:ilvl w:val="0"/>
                <w:numId w:val="0"/>
              </w:numPr>
              <w:spacing w:line="276" w:lineRule="auto"/>
              <w:jc w:val="center"/>
              <w:rPr>
                <w:b w:val="0"/>
              </w:rPr>
            </w:pPr>
            <w:bookmarkStart w:id="19" w:name="_Toc112250266"/>
            <w:r w:rsidRPr="005C6A71">
              <w:rPr>
                <w:b w:val="0"/>
                <w:sz w:val="24"/>
              </w:rPr>
              <w:t>1</w:t>
            </w:r>
            <w:r w:rsidR="005C6A71">
              <w:rPr>
                <w:b w:val="0"/>
                <w:sz w:val="24"/>
              </w:rPr>
              <w:t>.</w:t>
            </w:r>
            <w:bookmarkEnd w:id="19"/>
          </w:p>
        </w:tc>
        <w:tc>
          <w:tcPr>
            <w:tcW w:w="7109" w:type="dxa"/>
            <w:shd w:val="clear" w:color="auto" w:fill="D9D9D9" w:themeFill="background1" w:themeFillShade="D9"/>
          </w:tcPr>
          <w:p w:rsidR="00F45871" w:rsidRPr="005C6A71" w:rsidRDefault="00823F76" w:rsidP="002B3078">
            <w:pPr>
              <w:pStyle w:val="Guidelinebulletlevel1"/>
              <w:numPr>
                <w:ilvl w:val="0"/>
                <w:numId w:val="0"/>
              </w:numPr>
              <w:spacing w:line="276" w:lineRule="auto"/>
              <w:rPr>
                <w:b w:val="0"/>
                <w:sz w:val="24"/>
                <w:szCs w:val="24"/>
              </w:rPr>
            </w:pPr>
            <w:bookmarkStart w:id="20" w:name="_Toc112250267"/>
            <w:r w:rsidRPr="005C6A71">
              <w:rPr>
                <w:b w:val="0"/>
                <w:sz w:val="24"/>
                <w:szCs w:val="24"/>
              </w:rPr>
              <w:t>Appropriate and relevant title</w:t>
            </w:r>
            <w:bookmarkStart w:id="21" w:name="_Toc112250269"/>
            <w:bookmarkEnd w:id="20"/>
            <w:r w:rsidR="001B6F06" w:rsidRPr="005C6A71">
              <w:rPr>
                <w:b w:val="0"/>
                <w:sz w:val="24"/>
                <w:szCs w:val="24"/>
              </w:rPr>
              <w:t xml:space="preserve"> </w:t>
            </w:r>
            <w:bookmarkEnd w:id="21"/>
          </w:p>
        </w:tc>
        <w:tc>
          <w:tcPr>
            <w:tcW w:w="1838" w:type="dxa"/>
          </w:tcPr>
          <w:p w:rsidR="00F45871" w:rsidRPr="00F45871" w:rsidRDefault="00F45871" w:rsidP="002B3078">
            <w:pPr>
              <w:pStyle w:val="Guidelinebulletlevel1"/>
              <w:numPr>
                <w:ilvl w:val="0"/>
                <w:numId w:val="0"/>
              </w:numPr>
              <w:spacing w:line="276" w:lineRule="auto"/>
              <w:rPr>
                <w:sz w:val="24"/>
                <w:szCs w:val="24"/>
              </w:rPr>
            </w:pPr>
          </w:p>
        </w:tc>
      </w:tr>
      <w:tr w:rsidR="00823F76" w:rsidTr="00AF14E1">
        <w:tc>
          <w:tcPr>
            <w:tcW w:w="824" w:type="dxa"/>
            <w:shd w:val="clear" w:color="auto" w:fill="D9D9D9" w:themeFill="background1" w:themeFillShade="D9"/>
          </w:tcPr>
          <w:p w:rsidR="00823F76" w:rsidRPr="005C6A71" w:rsidRDefault="005C6A71" w:rsidP="005C6A71">
            <w:pPr>
              <w:pStyle w:val="Guidelinebulletlevel1"/>
              <w:numPr>
                <w:ilvl w:val="0"/>
                <w:numId w:val="0"/>
              </w:numPr>
              <w:spacing w:line="276" w:lineRule="auto"/>
              <w:jc w:val="center"/>
              <w:rPr>
                <w:b w:val="0"/>
              </w:rPr>
            </w:pPr>
            <w:bookmarkStart w:id="22" w:name="_Toc112250268"/>
            <w:r w:rsidRPr="005C6A71">
              <w:rPr>
                <w:b w:val="0"/>
              </w:rPr>
              <w:t>2</w:t>
            </w:r>
            <w:r>
              <w:rPr>
                <w:b w:val="0"/>
              </w:rPr>
              <w:t>.</w:t>
            </w:r>
            <w:bookmarkEnd w:id="22"/>
          </w:p>
        </w:tc>
        <w:tc>
          <w:tcPr>
            <w:tcW w:w="7109" w:type="dxa"/>
            <w:shd w:val="clear" w:color="auto" w:fill="D9D9D9" w:themeFill="background1" w:themeFillShade="D9"/>
          </w:tcPr>
          <w:p w:rsidR="00823F76" w:rsidRPr="005C6A71" w:rsidRDefault="00353775" w:rsidP="00823F76">
            <w:pPr>
              <w:pStyle w:val="Guidelinebulletlevel1"/>
              <w:numPr>
                <w:ilvl w:val="0"/>
                <w:numId w:val="0"/>
              </w:numPr>
              <w:spacing w:line="276" w:lineRule="auto"/>
              <w:rPr>
                <w:b w:val="0"/>
                <w:sz w:val="24"/>
                <w:szCs w:val="24"/>
              </w:rPr>
            </w:pPr>
            <w:r>
              <w:rPr>
                <w:b w:val="0"/>
                <w:sz w:val="24"/>
                <w:szCs w:val="24"/>
              </w:rPr>
              <w:t>K</w:t>
            </w:r>
            <w:r w:rsidRPr="005C6A71">
              <w:rPr>
                <w:b w:val="0"/>
                <w:sz w:val="24"/>
                <w:szCs w:val="24"/>
              </w:rPr>
              <w:t>ey words for MicroGuide search options</w:t>
            </w:r>
          </w:p>
        </w:tc>
        <w:tc>
          <w:tcPr>
            <w:tcW w:w="1838" w:type="dxa"/>
          </w:tcPr>
          <w:p w:rsidR="00823F76" w:rsidRPr="00F45871" w:rsidRDefault="00823F76" w:rsidP="00823F76">
            <w:pPr>
              <w:pStyle w:val="Guidelinebulletlevel1"/>
              <w:numPr>
                <w:ilvl w:val="0"/>
                <w:numId w:val="0"/>
              </w:numPr>
              <w:spacing w:line="276" w:lineRule="auto"/>
              <w:rPr>
                <w:sz w:val="24"/>
                <w:szCs w:val="24"/>
              </w:rPr>
            </w:pPr>
          </w:p>
        </w:tc>
      </w:tr>
      <w:tr w:rsidR="005C6A71" w:rsidTr="00AF14E1">
        <w:tc>
          <w:tcPr>
            <w:tcW w:w="824" w:type="dxa"/>
            <w:shd w:val="clear" w:color="auto" w:fill="D9D9D9" w:themeFill="background1" w:themeFillShade="D9"/>
          </w:tcPr>
          <w:p w:rsidR="005C6A71" w:rsidRPr="005C6A71" w:rsidRDefault="005C6A71" w:rsidP="005C6A71">
            <w:pPr>
              <w:pStyle w:val="Guidelinebulletlevel1"/>
              <w:numPr>
                <w:ilvl w:val="0"/>
                <w:numId w:val="0"/>
              </w:numPr>
              <w:spacing w:line="276" w:lineRule="auto"/>
              <w:jc w:val="center"/>
              <w:rPr>
                <w:b w:val="0"/>
              </w:rPr>
            </w:pPr>
            <w:bookmarkStart w:id="23" w:name="_Toc112250270"/>
            <w:r w:rsidRPr="005C6A71">
              <w:rPr>
                <w:b w:val="0"/>
              </w:rPr>
              <w:t>3</w:t>
            </w:r>
            <w:r>
              <w:rPr>
                <w:b w:val="0"/>
              </w:rPr>
              <w:t>.</w:t>
            </w:r>
            <w:bookmarkEnd w:id="23"/>
          </w:p>
        </w:tc>
        <w:tc>
          <w:tcPr>
            <w:tcW w:w="7109" w:type="dxa"/>
            <w:shd w:val="clear" w:color="auto" w:fill="D9D9D9" w:themeFill="background1" w:themeFillShade="D9"/>
          </w:tcPr>
          <w:p w:rsidR="005C6A71" w:rsidRPr="005C6A71" w:rsidRDefault="00353775" w:rsidP="005C6A71">
            <w:pPr>
              <w:pStyle w:val="Guidelinebulletlevel1"/>
              <w:numPr>
                <w:ilvl w:val="0"/>
                <w:numId w:val="0"/>
              </w:numPr>
              <w:spacing w:line="276" w:lineRule="auto"/>
              <w:rPr>
                <w:rFonts w:cs="Arial"/>
                <w:b w:val="0"/>
                <w:sz w:val="24"/>
                <w:szCs w:val="24"/>
              </w:rPr>
            </w:pPr>
            <w:bookmarkStart w:id="24" w:name="_Toc112250271"/>
            <w:r w:rsidRPr="005C6A71">
              <w:rPr>
                <w:rFonts w:cs="Arial"/>
                <w:b w:val="0"/>
                <w:sz w:val="24"/>
                <w:szCs w:val="24"/>
              </w:rPr>
              <w:t xml:space="preserve">Overview of </w:t>
            </w:r>
            <w:r>
              <w:rPr>
                <w:rFonts w:cs="Arial"/>
                <w:b w:val="0"/>
                <w:sz w:val="24"/>
                <w:szCs w:val="24"/>
              </w:rPr>
              <w:t>p</w:t>
            </w:r>
            <w:r w:rsidRPr="005C6A71">
              <w:rPr>
                <w:rFonts w:cs="Arial"/>
                <w:b w:val="0"/>
                <w:sz w:val="24"/>
                <w:szCs w:val="24"/>
              </w:rPr>
              <w:t>rocess with process map/flow chart</w:t>
            </w:r>
            <w:bookmarkEnd w:id="24"/>
          </w:p>
        </w:tc>
        <w:tc>
          <w:tcPr>
            <w:tcW w:w="1838" w:type="dxa"/>
          </w:tcPr>
          <w:p w:rsidR="005C6A71" w:rsidRPr="00F45871" w:rsidRDefault="005C6A71" w:rsidP="005C6A71">
            <w:pPr>
              <w:pStyle w:val="Guidelinebulletlevel1"/>
              <w:numPr>
                <w:ilvl w:val="0"/>
                <w:numId w:val="0"/>
              </w:numPr>
              <w:spacing w:line="276" w:lineRule="auto"/>
              <w:rPr>
                <w:sz w:val="24"/>
                <w:szCs w:val="24"/>
              </w:rPr>
            </w:pPr>
          </w:p>
        </w:tc>
      </w:tr>
      <w:tr w:rsidR="005C6A71" w:rsidTr="001B6F06">
        <w:tc>
          <w:tcPr>
            <w:tcW w:w="824" w:type="dxa"/>
            <w:shd w:val="clear" w:color="auto" w:fill="D9D9D9" w:themeFill="background1" w:themeFillShade="D9"/>
          </w:tcPr>
          <w:p w:rsidR="005C6A71" w:rsidRPr="005C6A71" w:rsidRDefault="005C6A71" w:rsidP="005C6A71">
            <w:pPr>
              <w:pStyle w:val="Guidelinebulletlevel1"/>
              <w:numPr>
                <w:ilvl w:val="0"/>
                <w:numId w:val="0"/>
              </w:numPr>
              <w:spacing w:line="276" w:lineRule="auto"/>
              <w:jc w:val="center"/>
              <w:rPr>
                <w:b w:val="0"/>
              </w:rPr>
            </w:pPr>
            <w:bookmarkStart w:id="25" w:name="_Toc112250272"/>
            <w:r w:rsidRPr="005C6A71">
              <w:rPr>
                <w:b w:val="0"/>
              </w:rPr>
              <w:t>4</w:t>
            </w:r>
            <w:r>
              <w:rPr>
                <w:b w:val="0"/>
              </w:rPr>
              <w:t>.</w:t>
            </w:r>
            <w:bookmarkEnd w:id="25"/>
          </w:p>
        </w:tc>
        <w:tc>
          <w:tcPr>
            <w:tcW w:w="7109" w:type="dxa"/>
            <w:shd w:val="clear" w:color="auto" w:fill="D9D9D9" w:themeFill="background1" w:themeFillShade="D9"/>
            <w:vAlign w:val="center"/>
          </w:tcPr>
          <w:p w:rsidR="005C6A71" w:rsidRPr="005C6A71" w:rsidRDefault="00353775" w:rsidP="001B6F06">
            <w:bookmarkStart w:id="26" w:name="_Toc112250273"/>
            <w:r w:rsidRPr="005C6A71">
              <w:rPr>
                <w:rFonts w:cs="Arial"/>
              </w:rPr>
              <w:t>Guideline Development, Authorisation &amp; Implementation table</w:t>
            </w:r>
            <w:bookmarkEnd w:id="26"/>
          </w:p>
        </w:tc>
        <w:tc>
          <w:tcPr>
            <w:tcW w:w="1838" w:type="dxa"/>
          </w:tcPr>
          <w:p w:rsidR="005C6A71" w:rsidRPr="00F45871" w:rsidRDefault="005C6A71" w:rsidP="005C6A71">
            <w:pPr>
              <w:pStyle w:val="Guidelinebulletlevel1"/>
              <w:numPr>
                <w:ilvl w:val="0"/>
                <w:numId w:val="0"/>
              </w:numPr>
              <w:spacing w:line="276" w:lineRule="auto"/>
              <w:rPr>
                <w:sz w:val="24"/>
                <w:szCs w:val="24"/>
              </w:rPr>
            </w:pPr>
          </w:p>
        </w:tc>
      </w:tr>
      <w:tr w:rsidR="005C6A71" w:rsidTr="00AF14E1">
        <w:tc>
          <w:tcPr>
            <w:tcW w:w="824" w:type="dxa"/>
            <w:shd w:val="clear" w:color="auto" w:fill="D9D9D9" w:themeFill="background1" w:themeFillShade="D9"/>
          </w:tcPr>
          <w:p w:rsidR="005C6A71" w:rsidRPr="005C6A71" w:rsidRDefault="005C6A71" w:rsidP="005C6A71">
            <w:pPr>
              <w:pStyle w:val="Guidelinebulletlevel1"/>
              <w:numPr>
                <w:ilvl w:val="0"/>
                <w:numId w:val="0"/>
              </w:numPr>
              <w:spacing w:line="276" w:lineRule="auto"/>
              <w:jc w:val="center"/>
              <w:rPr>
                <w:b w:val="0"/>
              </w:rPr>
            </w:pPr>
            <w:bookmarkStart w:id="27" w:name="_Toc112250274"/>
            <w:r w:rsidRPr="005C6A71">
              <w:rPr>
                <w:b w:val="0"/>
              </w:rPr>
              <w:t>5</w:t>
            </w:r>
            <w:r>
              <w:rPr>
                <w:b w:val="0"/>
              </w:rPr>
              <w:t>.</w:t>
            </w:r>
            <w:bookmarkEnd w:id="27"/>
          </w:p>
        </w:tc>
        <w:tc>
          <w:tcPr>
            <w:tcW w:w="7109" w:type="dxa"/>
            <w:shd w:val="clear" w:color="auto" w:fill="D9D9D9" w:themeFill="background1" w:themeFillShade="D9"/>
          </w:tcPr>
          <w:p w:rsidR="005C6A71" w:rsidRPr="005C6A71" w:rsidRDefault="00353775" w:rsidP="005C6A71">
            <w:pPr>
              <w:spacing w:before="200" w:after="200"/>
              <w:ind w:right="-514"/>
              <w:rPr>
                <w:rFonts w:cs="Arial"/>
                <w:szCs w:val="22"/>
              </w:rPr>
            </w:pPr>
            <w:r>
              <w:t>Table of Contents</w:t>
            </w:r>
          </w:p>
        </w:tc>
        <w:tc>
          <w:tcPr>
            <w:tcW w:w="1838" w:type="dxa"/>
          </w:tcPr>
          <w:p w:rsidR="005C6A71" w:rsidRPr="00F45871" w:rsidRDefault="005C6A71" w:rsidP="005C6A71">
            <w:pPr>
              <w:pStyle w:val="Guidelinebulletlevel1"/>
              <w:numPr>
                <w:ilvl w:val="0"/>
                <w:numId w:val="0"/>
              </w:numPr>
              <w:spacing w:line="276" w:lineRule="auto"/>
              <w:rPr>
                <w:sz w:val="24"/>
                <w:szCs w:val="24"/>
              </w:rPr>
            </w:pPr>
          </w:p>
        </w:tc>
      </w:tr>
      <w:tr w:rsidR="005C6A71" w:rsidTr="00AF14E1">
        <w:tc>
          <w:tcPr>
            <w:tcW w:w="824" w:type="dxa"/>
            <w:shd w:val="clear" w:color="auto" w:fill="D9D9D9" w:themeFill="background1" w:themeFillShade="D9"/>
          </w:tcPr>
          <w:p w:rsidR="005C6A71" w:rsidRPr="005C6A71" w:rsidRDefault="005C6A71" w:rsidP="005C6A71">
            <w:pPr>
              <w:pStyle w:val="Guidelinebulletlevel1"/>
              <w:numPr>
                <w:ilvl w:val="0"/>
                <w:numId w:val="0"/>
              </w:numPr>
              <w:spacing w:line="276" w:lineRule="auto"/>
              <w:jc w:val="center"/>
              <w:rPr>
                <w:b w:val="0"/>
              </w:rPr>
            </w:pPr>
            <w:bookmarkStart w:id="28" w:name="_Toc112250275"/>
            <w:r w:rsidRPr="005C6A71">
              <w:rPr>
                <w:b w:val="0"/>
              </w:rPr>
              <w:t>6</w:t>
            </w:r>
            <w:r>
              <w:rPr>
                <w:b w:val="0"/>
              </w:rPr>
              <w:t>.</w:t>
            </w:r>
            <w:bookmarkEnd w:id="28"/>
          </w:p>
        </w:tc>
        <w:tc>
          <w:tcPr>
            <w:tcW w:w="7109" w:type="dxa"/>
            <w:shd w:val="clear" w:color="auto" w:fill="D9D9D9" w:themeFill="background1" w:themeFillShade="D9"/>
          </w:tcPr>
          <w:p w:rsidR="005C6A71" w:rsidRPr="005C6A71" w:rsidRDefault="00353775" w:rsidP="005C6A71">
            <w:pPr>
              <w:pStyle w:val="Guidelinebulletlevel1"/>
              <w:numPr>
                <w:ilvl w:val="0"/>
                <w:numId w:val="0"/>
              </w:numPr>
              <w:spacing w:line="276" w:lineRule="auto"/>
              <w:rPr>
                <w:b w:val="0"/>
                <w:sz w:val="24"/>
                <w:szCs w:val="24"/>
              </w:rPr>
            </w:pPr>
            <w:bookmarkStart w:id="29" w:name="_Toc112250276"/>
            <w:r w:rsidRPr="005C6A71">
              <w:rPr>
                <w:b w:val="0"/>
                <w:sz w:val="24"/>
                <w:szCs w:val="24"/>
              </w:rPr>
              <w:t>Sections 1 to 10 of the clinical guideline template</w:t>
            </w:r>
            <w:bookmarkEnd w:id="29"/>
          </w:p>
        </w:tc>
        <w:tc>
          <w:tcPr>
            <w:tcW w:w="1838" w:type="dxa"/>
          </w:tcPr>
          <w:p w:rsidR="005C6A71" w:rsidRPr="00F45871" w:rsidRDefault="005C6A71" w:rsidP="005C6A71">
            <w:pPr>
              <w:pStyle w:val="Guidelinebulletlevel1"/>
              <w:numPr>
                <w:ilvl w:val="0"/>
                <w:numId w:val="0"/>
              </w:numPr>
              <w:spacing w:line="276" w:lineRule="auto"/>
              <w:rPr>
                <w:sz w:val="24"/>
                <w:szCs w:val="24"/>
              </w:rPr>
            </w:pPr>
          </w:p>
        </w:tc>
      </w:tr>
      <w:tr w:rsidR="005C6A71" w:rsidTr="00AF14E1">
        <w:tc>
          <w:tcPr>
            <w:tcW w:w="824" w:type="dxa"/>
            <w:shd w:val="clear" w:color="auto" w:fill="D9D9D9" w:themeFill="background1" w:themeFillShade="D9"/>
          </w:tcPr>
          <w:p w:rsidR="005C6A71" w:rsidRPr="005C6A71" w:rsidRDefault="005C6A71" w:rsidP="005C6A71">
            <w:pPr>
              <w:pStyle w:val="Guidelinebulletlevel1"/>
              <w:numPr>
                <w:ilvl w:val="0"/>
                <w:numId w:val="0"/>
              </w:numPr>
              <w:spacing w:line="276" w:lineRule="auto"/>
              <w:jc w:val="center"/>
              <w:rPr>
                <w:b w:val="0"/>
              </w:rPr>
            </w:pPr>
            <w:bookmarkStart w:id="30" w:name="_Toc112250277"/>
            <w:r w:rsidRPr="005C6A71">
              <w:rPr>
                <w:b w:val="0"/>
              </w:rPr>
              <w:t>7</w:t>
            </w:r>
            <w:r>
              <w:rPr>
                <w:b w:val="0"/>
              </w:rPr>
              <w:t>.</w:t>
            </w:r>
            <w:bookmarkEnd w:id="30"/>
          </w:p>
        </w:tc>
        <w:tc>
          <w:tcPr>
            <w:tcW w:w="7109" w:type="dxa"/>
            <w:shd w:val="clear" w:color="auto" w:fill="D9D9D9" w:themeFill="background1" w:themeFillShade="D9"/>
          </w:tcPr>
          <w:p w:rsidR="005C6A71" w:rsidRPr="005C6A71" w:rsidRDefault="00353775" w:rsidP="005C6A71">
            <w:pPr>
              <w:pStyle w:val="Guidelinebulletlevel1"/>
              <w:numPr>
                <w:ilvl w:val="0"/>
                <w:numId w:val="0"/>
              </w:numPr>
              <w:spacing w:line="276" w:lineRule="auto"/>
              <w:rPr>
                <w:b w:val="0"/>
                <w:sz w:val="24"/>
                <w:szCs w:val="24"/>
              </w:rPr>
            </w:pPr>
            <w:bookmarkStart w:id="31" w:name="_Toc112250278"/>
            <w:r>
              <w:rPr>
                <w:b w:val="0"/>
                <w:sz w:val="24"/>
                <w:szCs w:val="24"/>
              </w:rPr>
              <w:t>References including f</w:t>
            </w:r>
            <w:r w:rsidRPr="005C6A71">
              <w:rPr>
                <w:b w:val="0"/>
                <w:sz w:val="24"/>
                <w:szCs w:val="24"/>
              </w:rPr>
              <w:t>unctional links to all referenced online sources</w:t>
            </w:r>
            <w:bookmarkEnd w:id="31"/>
          </w:p>
        </w:tc>
        <w:tc>
          <w:tcPr>
            <w:tcW w:w="1838" w:type="dxa"/>
          </w:tcPr>
          <w:p w:rsidR="005C6A71" w:rsidRPr="00F45871" w:rsidRDefault="005C6A71" w:rsidP="005C6A71">
            <w:pPr>
              <w:pStyle w:val="Guidelinebulletlevel1"/>
              <w:numPr>
                <w:ilvl w:val="0"/>
                <w:numId w:val="0"/>
              </w:numPr>
              <w:spacing w:line="276" w:lineRule="auto"/>
              <w:rPr>
                <w:sz w:val="24"/>
                <w:szCs w:val="24"/>
              </w:rPr>
            </w:pPr>
          </w:p>
        </w:tc>
      </w:tr>
      <w:tr w:rsidR="005C6A71" w:rsidTr="00AF14E1">
        <w:tc>
          <w:tcPr>
            <w:tcW w:w="824" w:type="dxa"/>
            <w:shd w:val="clear" w:color="auto" w:fill="D9D9D9" w:themeFill="background1" w:themeFillShade="D9"/>
          </w:tcPr>
          <w:p w:rsidR="005C6A71" w:rsidRPr="005C6A71" w:rsidRDefault="005C6A71" w:rsidP="005C6A71">
            <w:pPr>
              <w:pStyle w:val="Guidelinebulletlevel1"/>
              <w:numPr>
                <w:ilvl w:val="0"/>
                <w:numId w:val="0"/>
              </w:numPr>
              <w:spacing w:line="276" w:lineRule="auto"/>
              <w:jc w:val="center"/>
              <w:rPr>
                <w:b w:val="0"/>
              </w:rPr>
            </w:pPr>
            <w:bookmarkStart w:id="32" w:name="_Toc112250279"/>
            <w:r w:rsidRPr="005C6A71">
              <w:rPr>
                <w:b w:val="0"/>
              </w:rPr>
              <w:t>8</w:t>
            </w:r>
            <w:r>
              <w:rPr>
                <w:b w:val="0"/>
              </w:rPr>
              <w:t>.</w:t>
            </w:r>
            <w:bookmarkEnd w:id="32"/>
          </w:p>
        </w:tc>
        <w:tc>
          <w:tcPr>
            <w:tcW w:w="7109" w:type="dxa"/>
            <w:shd w:val="clear" w:color="auto" w:fill="D9D9D9" w:themeFill="background1" w:themeFillShade="D9"/>
          </w:tcPr>
          <w:p w:rsidR="005C6A71" w:rsidRPr="005C6A71" w:rsidRDefault="005C6A71" w:rsidP="005C6A71">
            <w:pPr>
              <w:pStyle w:val="Guidelinebulletlevel1"/>
              <w:numPr>
                <w:ilvl w:val="0"/>
                <w:numId w:val="0"/>
              </w:numPr>
              <w:spacing w:line="276" w:lineRule="auto"/>
              <w:rPr>
                <w:b w:val="0"/>
                <w:sz w:val="24"/>
                <w:szCs w:val="24"/>
              </w:rPr>
            </w:pPr>
            <w:bookmarkStart w:id="33" w:name="_Toc112250280"/>
            <w:r w:rsidRPr="005C6A71">
              <w:rPr>
                <w:rFonts w:eastAsia="Times New Roman" w:cs="Arial"/>
                <w:b w:val="0"/>
                <w:sz w:val="24"/>
              </w:rPr>
              <w:t>Equality Analysis (any areas with negative impact as a result of the implementation of this clinical guideline will require resolution prior to authorisation)</w:t>
            </w:r>
            <w:bookmarkEnd w:id="33"/>
          </w:p>
        </w:tc>
        <w:tc>
          <w:tcPr>
            <w:tcW w:w="1838" w:type="dxa"/>
          </w:tcPr>
          <w:p w:rsidR="005C6A71" w:rsidRPr="00F45871" w:rsidRDefault="005C6A71" w:rsidP="005C6A71">
            <w:pPr>
              <w:pStyle w:val="Guidelinebulletlevel1"/>
              <w:numPr>
                <w:ilvl w:val="0"/>
                <w:numId w:val="0"/>
              </w:numPr>
              <w:spacing w:line="276" w:lineRule="auto"/>
              <w:rPr>
                <w:sz w:val="24"/>
                <w:szCs w:val="24"/>
              </w:rPr>
            </w:pPr>
          </w:p>
        </w:tc>
      </w:tr>
      <w:tr w:rsidR="005C6A71" w:rsidTr="00AF14E1">
        <w:tc>
          <w:tcPr>
            <w:tcW w:w="824" w:type="dxa"/>
            <w:shd w:val="clear" w:color="auto" w:fill="D9D9D9" w:themeFill="background1" w:themeFillShade="D9"/>
          </w:tcPr>
          <w:p w:rsidR="005C6A71" w:rsidRPr="005C6A71" w:rsidRDefault="005C6A71" w:rsidP="005C6A71">
            <w:pPr>
              <w:pStyle w:val="Guidelinebulletlevel1"/>
              <w:numPr>
                <w:ilvl w:val="0"/>
                <w:numId w:val="0"/>
              </w:numPr>
              <w:spacing w:line="276" w:lineRule="auto"/>
              <w:jc w:val="center"/>
              <w:rPr>
                <w:b w:val="0"/>
              </w:rPr>
            </w:pPr>
            <w:bookmarkStart w:id="34" w:name="_Toc112250281"/>
            <w:r w:rsidRPr="005C6A71">
              <w:rPr>
                <w:b w:val="0"/>
              </w:rPr>
              <w:t>9</w:t>
            </w:r>
            <w:r>
              <w:rPr>
                <w:b w:val="0"/>
              </w:rPr>
              <w:t>.</w:t>
            </w:r>
            <w:bookmarkEnd w:id="34"/>
          </w:p>
        </w:tc>
        <w:tc>
          <w:tcPr>
            <w:tcW w:w="7109" w:type="dxa"/>
            <w:shd w:val="clear" w:color="auto" w:fill="D9D9D9" w:themeFill="background1" w:themeFillShade="D9"/>
          </w:tcPr>
          <w:p w:rsidR="005C6A71" w:rsidRPr="005C6A71" w:rsidRDefault="005C6A71" w:rsidP="005C6A71">
            <w:pPr>
              <w:pStyle w:val="Guidelinebulletlevel1"/>
              <w:numPr>
                <w:ilvl w:val="0"/>
                <w:numId w:val="0"/>
              </w:numPr>
              <w:spacing w:line="276" w:lineRule="auto"/>
              <w:rPr>
                <w:b w:val="0"/>
                <w:sz w:val="24"/>
                <w:szCs w:val="24"/>
              </w:rPr>
            </w:pPr>
            <w:bookmarkStart w:id="35" w:name="_Toc112250282"/>
            <w:r w:rsidRPr="005C6A71">
              <w:rPr>
                <w:b w:val="0"/>
                <w:sz w:val="24"/>
                <w:szCs w:val="24"/>
              </w:rPr>
              <w:t>Version Control Schedule table</w:t>
            </w:r>
            <w:bookmarkEnd w:id="35"/>
          </w:p>
        </w:tc>
        <w:tc>
          <w:tcPr>
            <w:tcW w:w="1838" w:type="dxa"/>
          </w:tcPr>
          <w:p w:rsidR="005C6A71" w:rsidRPr="00F45871" w:rsidRDefault="005C6A71" w:rsidP="005C6A71">
            <w:pPr>
              <w:pStyle w:val="Guidelinebulletlevel1"/>
              <w:numPr>
                <w:ilvl w:val="0"/>
                <w:numId w:val="0"/>
              </w:numPr>
              <w:spacing w:line="276" w:lineRule="auto"/>
              <w:rPr>
                <w:sz w:val="24"/>
                <w:szCs w:val="24"/>
              </w:rPr>
            </w:pPr>
          </w:p>
        </w:tc>
      </w:tr>
      <w:tr w:rsidR="005C6A71" w:rsidTr="00AF14E1">
        <w:tc>
          <w:tcPr>
            <w:tcW w:w="824" w:type="dxa"/>
            <w:shd w:val="clear" w:color="auto" w:fill="D9D9D9" w:themeFill="background1" w:themeFillShade="D9"/>
          </w:tcPr>
          <w:p w:rsidR="005C6A71" w:rsidRPr="005C6A71" w:rsidRDefault="005C6A71" w:rsidP="005C6A71">
            <w:pPr>
              <w:pStyle w:val="Guidelinebulletlevel1"/>
              <w:numPr>
                <w:ilvl w:val="0"/>
                <w:numId w:val="0"/>
              </w:numPr>
              <w:spacing w:line="276" w:lineRule="auto"/>
              <w:jc w:val="center"/>
              <w:rPr>
                <w:b w:val="0"/>
              </w:rPr>
            </w:pPr>
            <w:bookmarkStart w:id="36" w:name="_Toc112250283"/>
            <w:r w:rsidRPr="005C6A71">
              <w:rPr>
                <w:b w:val="0"/>
              </w:rPr>
              <w:t>10</w:t>
            </w:r>
            <w:r>
              <w:rPr>
                <w:b w:val="0"/>
              </w:rPr>
              <w:t>.</w:t>
            </w:r>
            <w:bookmarkEnd w:id="36"/>
          </w:p>
        </w:tc>
        <w:tc>
          <w:tcPr>
            <w:tcW w:w="7109" w:type="dxa"/>
            <w:shd w:val="clear" w:color="auto" w:fill="D9D9D9" w:themeFill="background1" w:themeFillShade="D9"/>
          </w:tcPr>
          <w:p w:rsidR="005853C9" w:rsidRDefault="005C6A71" w:rsidP="005C6A71">
            <w:pPr>
              <w:pStyle w:val="Guidelinebulletlevel1"/>
              <w:numPr>
                <w:ilvl w:val="0"/>
                <w:numId w:val="0"/>
              </w:numPr>
              <w:spacing w:line="276" w:lineRule="auto"/>
              <w:rPr>
                <w:b w:val="0"/>
                <w:sz w:val="24"/>
                <w:szCs w:val="24"/>
              </w:rPr>
            </w:pPr>
            <w:bookmarkStart w:id="37" w:name="_Toc112250284"/>
            <w:r w:rsidRPr="005C6A71">
              <w:rPr>
                <w:b w:val="0"/>
                <w:sz w:val="24"/>
                <w:szCs w:val="24"/>
              </w:rPr>
              <w:t>Consultation and Ratification Schedule</w:t>
            </w:r>
            <w:r>
              <w:rPr>
                <w:b w:val="0"/>
                <w:sz w:val="24"/>
                <w:szCs w:val="24"/>
              </w:rPr>
              <w:t xml:space="preserve"> tables</w:t>
            </w:r>
            <w:bookmarkEnd w:id="37"/>
            <w:r w:rsidR="00353775">
              <w:rPr>
                <w:b w:val="0"/>
                <w:sz w:val="24"/>
                <w:szCs w:val="24"/>
              </w:rPr>
              <w:t xml:space="preserve"> </w:t>
            </w:r>
          </w:p>
          <w:p w:rsidR="005C6A71" w:rsidRPr="005C6A71" w:rsidRDefault="005853C9" w:rsidP="005C6A71">
            <w:pPr>
              <w:pStyle w:val="Guidelinebulletlevel1"/>
              <w:numPr>
                <w:ilvl w:val="0"/>
                <w:numId w:val="0"/>
              </w:numPr>
              <w:spacing w:line="276" w:lineRule="auto"/>
              <w:rPr>
                <w:b w:val="0"/>
                <w:sz w:val="24"/>
                <w:szCs w:val="24"/>
              </w:rPr>
            </w:pPr>
            <w:r>
              <w:rPr>
                <w:b w:val="0"/>
                <w:sz w:val="24"/>
                <w:szCs w:val="24"/>
              </w:rPr>
              <w:t>Note: if guideline applies to paediatric patients and/or</w:t>
            </w:r>
            <w:r w:rsidR="00353775">
              <w:rPr>
                <w:b w:val="0"/>
                <w:sz w:val="24"/>
                <w:szCs w:val="24"/>
              </w:rPr>
              <w:t xml:space="preserve"> Young P</w:t>
            </w:r>
            <w:r>
              <w:rPr>
                <w:b w:val="0"/>
                <w:sz w:val="24"/>
                <w:szCs w:val="24"/>
              </w:rPr>
              <w:t>ersons, specialists in this area of care</w:t>
            </w:r>
            <w:r w:rsidRPr="005853C9">
              <w:rPr>
                <w:sz w:val="24"/>
                <w:szCs w:val="24"/>
              </w:rPr>
              <w:t xml:space="preserve"> must</w:t>
            </w:r>
            <w:r>
              <w:rPr>
                <w:b w:val="0"/>
                <w:sz w:val="24"/>
                <w:szCs w:val="24"/>
              </w:rPr>
              <w:t xml:space="preserve"> be consulted.</w:t>
            </w:r>
          </w:p>
        </w:tc>
        <w:tc>
          <w:tcPr>
            <w:tcW w:w="1838" w:type="dxa"/>
          </w:tcPr>
          <w:p w:rsidR="005C6A71" w:rsidRPr="00F45871" w:rsidRDefault="005C6A71" w:rsidP="005C6A71">
            <w:pPr>
              <w:pStyle w:val="Guidelinebulletlevel1"/>
              <w:numPr>
                <w:ilvl w:val="0"/>
                <w:numId w:val="0"/>
              </w:numPr>
              <w:spacing w:line="276" w:lineRule="auto"/>
              <w:rPr>
                <w:sz w:val="24"/>
                <w:szCs w:val="24"/>
              </w:rPr>
            </w:pPr>
          </w:p>
        </w:tc>
      </w:tr>
      <w:tr w:rsidR="00AF14E1" w:rsidTr="00AF14E1">
        <w:tc>
          <w:tcPr>
            <w:tcW w:w="7933" w:type="dxa"/>
            <w:gridSpan w:val="2"/>
            <w:shd w:val="clear" w:color="auto" w:fill="auto"/>
          </w:tcPr>
          <w:p w:rsidR="00AF14E1" w:rsidRPr="005C6A71" w:rsidRDefault="00AF14E1" w:rsidP="00AF14E1">
            <w:pPr>
              <w:pStyle w:val="Guidelinebulletlevel1"/>
              <w:numPr>
                <w:ilvl w:val="0"/>
                <w:numId w:val="0"/>
              </w:numPr>
              <w:rPr>
                <w:sz w:val="24"/>
              </w:rPr>
            </w:pPr>
            <w:bookmarkStart w:id="38" w:name="_Toc112250285"/>
            <w:r w:rsidRPr="005C6A71">
              <w:rPr>
                <w:sz w:val="24"/>
              </w:rPr>
              <w:t>Checklist completed by:</w:t>
            </w:r>
            <w:bookmarkEnd w:id="38"/>
          </w:p>
          <w:p w:rsidR="00AF14E1" w:rsidRPr="005C6A71" w:rsidRDefault="00AF14E1" w:rsidP="005C6A71">
            <w:pPr>
              <w:pStyle w:val="Guidelinebulletlevel1"/>
              <w:numPr>
                <w:ilvl w:val="0"/>
                <w:numId w:val="0"/>
              </w:numPr>
              <w:spacing w:line="276" w:lineRule="auto"/>
              <w:rPr>
                <w:b w:val="0"/>
                <w:sz w:val="24"/>
                <w:szCs w:val="24"/>
              </w:rPr>
            </w:pPr>
          </w:p>
        </w:tc>
        <w:tc>
          <w:tcPr>
            <w:tcW w:w="1838" w:type="dxa"/>
          </w:tcPr>
          <w:p w:rsidR="00AF14E1" w:rsidRPr="00F45871" w:rsidRDefault="00AF14E1" w:rsidP="005C6A71">
            <w:pPr>
              <w:pStyle w:val="Guidelinebulletlevel1"/>
              <w:numPr>
                <w:ilvl w:val="0"/>
                <w:numId w:val="0"/>
              </w:numPr>
              <w:spacing w:line="276" w:lineRule="auto"/>
              <w:rPr>
                <w:sz w:val="24"/>
                <w:szCs w:val="24"/>
              </w:rPr>
            </w:pPr>
            <w:bookmarkStart w:id="39" w:name="_Toc112250286"/>
            <w:r>
              <w:rPr>
                <w:sz w:val="24"/>
                <w:szCs w:val="24"/>
              </w:rPr>
              <w:t>Date:</w:t>
            </w:r>
            <w:bookmarkEnd w:id="39"/>
          </w:p>
        </w:tc>
      </w:tr>
    </w:tbl>
    <w:p w:rsidR="005C6A71" w:rsidRDefault="005C6A71" w:rsidP="00F45871">
      <w:pPr>
        <w:pStyle w:val="Guidelinebulletlevel1"/>
        <w:numPr>
          <w:ilvl w:val="0"/>
          <w:numId w:val="0"/>
        </w:numPr>
        <w:rPr>
          <w:sz w:val="24"/>
        </w:rPr>
      </w:pPr>
    </w:p>
    <w:p w:rsidR="000D4E0B" w:rsidRPr="000D4E0B" w:rsidRDefault="000D4E0B">
      <w:pPr>
        <w:rPr>
          <w:rFonts w:cs="Arial"/>
          <w:sz w:val="22"/>
          <w:szCs w:val="22"/>
          <w:highlight w:val="lightGray"/>
        </w:rPr>
      </w:pPr>
      <w:r>
        <w:br w:type="page"/>
      </w:r>
    </w:p>
    <w:p w:rsidR="004E6C46" w:rsidRPr="0071366A" w:rsidRDefault="004E6C46" w:rsidP="004E6C46">
      <w:pPr>
        <w:pStyle w:val="Guidelinebulletlevel1"/>
      </w:pPr>
      <w:bookmarkStart w:id="40" w:name="_Toc112250287"/>
      <w:r w:rsidRPr="0071366A">
        <w:lastRenderedPageBreak/>
        <w:t>Version Control Schedule</w:t>
      </w:r>
      <w:bookmarkEnd w:id="40"/>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09"/>
        <w:gridCol w:w="1259"/>
        <w:gridCol w:w="2340"/>
        <w:gridCol w:w="900"/>
        <w:gridCol w:w="4239"/>
      </w:tblGrid>
      <w:tr w:rsidR="004E6C46" w:rsidRPr="0071366A" w:rsidTr="00465B9D">
        <w:tc>
          <w:tcPr>
            <w:tcW w:w="1009" w:type="dxa"/>
            <w:shd w:val="clear" w:color="auto" w:fill="auto"/>
          </w:tcPr>
          <w:p w:rsidR="004E6C46" w:rsidRPr="0071366A" w:rsidRDefault="004E6C46" w:rsidP="00465B9D">
            <w:pPr>
              <w:spacing w:before="80" w:after="80"/>
              <w:rPr>
                <w:rFonts w:cs="Arial"/>
                <w:sz w:val="22"/>
                <w:szCs w:val="22"/>
              </w:rPr>
            </w:pPr>
            <w:r w:rsidRPr="0071366A">
              <w:rPr>
                <w:rFonts w:cs="Arial"/>
                <w:sz w:val="22"/>
                <w:szCs w:val="22"/>
              </w:rPr>
              <w:t>Version</w:t>
            </w:r>
          </w:p>
        </w:tc>
        <w:tc>
          <w:tcPr>
            <w:tcW w:w="1259" w:type="dxa"/>
            <w:shd w:val="clear" w:color="auto" w:fill="auto"/>
          </w:tcPr>
          <w:p w:rsidR="004E6C46" w:rsidRPr="0071366A" w:rsidRDefault="004E6C46" w:rsidP="00465B9D">
            <w:pPr>
              <w:spacing w:before="80" w:after="80"/>
              <w:rPr>
                <w:rFonts w:cs="Arial"/>
                <w:sz w:val="22"/>
                <w:szCs w:val="22"/>
              </w:rPr>
            </w:pPr>
            <w:r w:rsidRPr="0071366A">
              <w:rPr>
                <w:rFonts w:cs="Arial"/>
                <w:sz w:val="22"/>
                <w:szCs w:val="22"/>
              </w:rPr>
              <w:t>Date</w:t>
            </w:r>
          </w:p>
        </w:tc>
        <w:tc>
          <w:tcPr>
            <w:tcW w:w="2340" w:type="dxa"/>
            <w:shd w:val="clear" w:color="auto" w:fill="auto"/>
          </w:tcPr>
          <w:p w:rsidR="004E6C46" w:rsidRPr="0071366A" w:rsidRDefault="004E6C46" w:rsidP="00465B9D">
            <w:pPr>
              <w:spacing w:before="80" w:after="80"/>
              <w:rPr>
                <w:rFonts w:cs="Arial"/>
                <w:sz w:val="22"/>
                <w:szCs w:val="22"/>
              </w:rPr>
            </w:pPr>
            <w:r w:rsidRPr="0071366A">
              <w:rPr>
                <w:rFonts w:cs="Arial"/>
                <w:sz w:val="22"/>
                <w:szCs w:val="22"/>
              </w:rPr>
              <w:t>Author</w:t>
            </w:r>
          </w:p>
        </w:tc>
        <w:tc>
          <w:tcPr>
            <w:tcW w:w="900" w:type="dxa"/>
            <w:shd w:val="clear" w:color="auto" w:fill="auto"/>
          </w:tcPr>
          <w:p w:rsidR="004E6C46" w:rsidRPr="0071366A" w:rsidRDefault="004E6C46" w:rsidP="00465B9D">
            <w:pPr>
              <w:spacing w:before="80" w:after="80"/>
              <w:rPr>
                <w:rFonts w:cs="Arial"/>
                <w:sz w:val="22"/>
                <w:szCs w:val="22"/>
              </w:rPr>
            </w:pPr>
            <w:r w:rsidRPr="0071366A">
              <w:rPr>
                <w:rFonts w:cs="Arial"/>
                <w:sz w:val="22"/>
                <w:szCs w:val="22"/>
              </w:rPr>
              <w:t>Status</w:t>
            </w:r>
          </w:p>
        </w:tc>
        <w:tc>
          <w:tcPr>
            <w:tcW w:w="4239" w:type="dxa"/>
            <w:shd w:val="clear" w:color="auto" w:fill="auto"/>
          </w:tcPr>
          <w:p w:rsidR="004E6C46" w:rsidRPr="0071366A" w:rsidRDefault="004E6C46" w:rsidP="00465B9D">
            <w:pPr>
              <w:spacing w:before="80" w:after="80"/>
              <w:rPr>
                <w:rFonts w:cs="Arial"/>
                <w:sz w:val="22"/>
                <w:szCs w:val="22"/>
              </w:rPr>
            </w:pPr>
            <w:r w:rsidRPr="0071366A">
              <w:rPr>
                <w:rFonts w:cs="Arial"/>
                <w:sz w:val="22"/>
                <w:szCs w:val="22"/>
              </w:rPr>
              <w:t>Comment</w:t>
            </w:r>
            <w:r w:rsidR="004D19A7">
              <w:rPr>
                <w:rFonts w:cs="Arial"/>
                <w:sz w:val="22"/>
                <w:szCs w:val="22"/>
              </w:rPr>
              <w:t>s</w:t>
            </w:r>
            <w:r w:rsidR="00F31010">
              <w:rPr>
                <w:rFonts w:cs="Arial"/>
                <w:sz w:val="22"/>
                <w:szCs w:val="22"/>
              </w:rPr>
              <w:t xml:space="preserve"> (Including key changes from previous version</w:t>
            </w:r>
            <w:r w:rsidR="00451951">
              <w:rPr>
                <w:rFonts w:cs="Arial"/>
                <w:sz w:val="22"/>
                <w:szCs w:val="22"/>
              </w:rPr>
              <w:t xml:space="preserve"> if applicable</w:t>
            </w:r>
            <w:r w:rsidR="00F31010">
              <w:rPr>
                <w:rFonts w:cs="Arial"/>
                <w:sz w:val="22"/>
                <w:szCs w:val="22"/>
              </w:rPr>
              <w:t>)</w:t>
            </w:r>
          </w:p>
        </w:tc>
      </w:tr>
      <w:tr w:rsidR="004E6C46" w:rsidRPr="0071366A" w:rsidTr="00465B9D">
        <w:tc>
          <w:tcPr>
            <w:tcW w:w="1009" w:type="dxa"/>
            <w:shd w:val="clear" w:color="auto" w:fill="auto"/>
          </w:tcPr>
          <w:p w:rsidR="004E6C46" w:rsidRDefault="009C59F4" w:rsidP="00465B9D">
            <w:pPr>
              <w:spacing w:before="80" w:after="80"/>
              <w:rPr>
                <w:rFonts w:cs="Arial"/>
                <w:sz w:val="22"/>
                <w:szCs w:val="22"/>
              </w:rPr>
            </w:pPr>
            <w:r>
              <w:rPr>
                <w:rFonts w:cs="Arial"/>
                <w:sz w:val="22"/>
                <w:szCs w:val="22"/>
              </w:rPr>
              <w:t>1</w:t>
            </w:r>
          </w:p>
          <w:p w:rsidR="00F31010" w:rsidRPr="0071366A" w:rsidRDefault="00F31010" w:rsidP="00465B9D">
            <w:pPr>
              <w:spacing w:before="80" w:after="80"/>
              <w:rPr>
                <w:rFonts w:cs="Arial"/>
                <w:sz w:val="22"/>
                <w:szCs w:val="22"/>
              </w:rPr>
            </w:pPr>
          </w:p>
        </w:tc>
        <w:tc>
          <w:tcPr>
            <w:tcW w:w="1259" w:type="dxa"/>
            <w:shd w:val="clear" w:color="auto" w:fill="auto"/>
          </w:tcPr>
          <w:p w:rsidR="004E6C46" w:rsidRPr="0071366A" w:rsidRDefault="009C59F4" w:rsidP="00465B9D">
            <w:pPr>
              <w:spacing w:before="80" w:after="80"/>
              <w:rPr>
                <w:rFonts w:cs="Arial"/>
                <w:sz w:val="22"/>
                <w:szCs w:val="22"/>
              </w:rPr>
            </w:pPr>
            <w:r>
              <w:rPr>
                <w:rFonts w:cs="Arial"/>
                <w:sz w:val="22"/>
                <w:szCs w:val="22"/>
              </w:rPr>
              <w:t>1</w:t>
            </w:r>
            <w:r>
              <w:rPr>
                <w:rFonts w:cs="Arial"/>
              </w:rPr>
              <w:t>6/01/26</w:t>
            </w:r>
          </w:p>
        </w:tc>
        <w:tc>
          <w:tcPr>
            <w:tcW w:w="2340" w:type="dxa"/>
            <w:shd w:val="clear" w:color="auto" w:fill="auto"/>
          </w:tcPr>
          <w:p w:rsidR="004E6C46" w:rsidRPr="0071366A" w:rsidRDefault="009C59F4" w:rsidP="00465B9D">
            <w:pPr>
              <w:spacing w:before="80" w:after="80"/>
              <w:rPr>
                <w:rFonts w:cs="Arial"/>
                <w:sz w:val="22"/>
                <w:szCs w:val="22"/>
              </w:rPr>
            </w:pPr>
            <w:r>
              <w:rPr>
                <w:rFonts w:cs="Arial"/>
                <w:sz w:val="22"/>
                <w:szCs w:val="22"/>
              </w:rPr>
              <w:t>M</w:t>
            </w:r>
            <w:r>
              <w:rPr>
                <w:rFonts w:cs="Arial"/>
              </w:rPr>
              <w:t>ellissa Baker</w:t>
            </w:r>
          </w:p>
        </w:tc>
        <w:tc>
          <w:tcPr>
            <w:tcW w:w="900" w:type="dxa"/>
            <w:shd w:val="clear" w:color="auto" w:fill="auto"/>
          </w:tcPr>
          <w:p w:rsidR="004E6C46" w:rsidRPr="0071366A" w:rsidRDefault="004E6C46" w:rsidP="00465B9D">
            <w:pPr>
              <w:spacing w:before="80" w:after="80"/>
              <w:rPr>
                <w:rFonts w:cs="Arial"/>
                <w:sz w:val="22"/>
                <w:szCs w:val="22"/>
              </w:rPr>
            </w:pPr>
          </w:p>
        </w:tc>
        <w:tc>
          <w:tcPr>
            <w:tcW w:w="4239" w:type="dxa"/>
            <w:shd w:val="clear" w:color="auto" w:fill="auto"/>
          </w:tcPr>
          <w:p w:rsidR="004E6C46" w:rsidRPr="0071366A" w:rsidRDefault="004E6C46" w:rsidP="00465B9D">
            <w:pPr>
              <w:spacing w:before="80" w:after="80"/>
              <w:rPr>
                <w:rFonts w:cs="Arial"/>
                <w:sz w:val="22"/>
                <w:szCs w:val="22"/>
              </w:rPr>
            </w:pPr>
          </w:p>
        </w:tc>
      </w:tr>
      <w:tr w:rsidR="004E6C46" w:rsidRPr="0071366A" w:rsidTr="00465B9D">
        <w:tc>
          <w:tcPr>
            <w:tcW w:w="1009" w:type="dxa"/>
            <w:shd w:val="clear" w:color="auto" w:fill="auto"/>
          </w:tcPr>
          <w:p w:rsidR="004E6C46" w:rsidRDefault="001369A0" w:rsidP="00465B9D">
            <w:pPr>
              <w:spacing w:before="80" w:after="80"/>
              <w:rPr>
                <w:rFonts w:cs="Arial"/>
                <w:sz w:val="22"/>
                <w:szCs w:val="22"/>
              </w:rPr>
            </w:pPr>
            <w:r>
              <w:rPr>
                <w:rFonts w:cs="Arial"/>
                <w:sz w:val="22"/>
                <w:szCs w:val="22"/>
              </w:rPr>
              <w:t>2</w:t>
            </w:r>
          </w:p>
          <w:p w:rsidR="00F31010" w:rsidRPr="0071366A" w:rsidRDefault="00F31010" w:rsidP="00465B9D">
            <w:pPr>
              <w:spacing w:before="80" w:after="80"/>
              <w:rPr>
                <w:rFonts w:cs="Arial"/>
                <w:sz w:val="22"/>
                <w:szCs w:val="22"/>
              </w:rPr>
            </w:pPr>
          </w:p>
        </w:tc>
        <w:tc>
          <w:tcPr>
            <w:tcW w:w="1259" w:type="dxa"/>
            <w:shd w:val="clear" w:color="auto" w:fill="auto"/>
          </w:tcPr>
          <w:p w:rsidR="004E6C46" w:rsidRPr="0071366A" w:rsidRDefault="001369A0" w:rsidP="00465B9D">
            <w:pPr>
              <w:spacing w:before="80" w:after="80"/>
              <w:rPr>
                <w:rFonts w:cs="Arial"/>
                <w:sz w:val="22"/>
                <w:szCs w:val="22"/>
              </w:rPr>
            </w:pPr>
            <w:r>
              <w:rPr>
                <w:rFonts w:cs="Arial"/>
                <w:sz w:val="22"/>
                <w:szCs w:val="22"/>
              </w:rPr>
              <w:t>13/02/26</w:t>
            </w:r>
          </w:p>
        </w:tc>
        <w:tc>
          <w:tcPr>
            <w:tcW w:w="2340" w:type="dxa"/>
            <w:shd w:val="clear" w:color="auto" w:fill="auto"/>
          </w:tcPr>
          <w:p w:rsidR="004E6C46" w:rsidRPr="0071366A" w:rsidRDefault="001369A0" w:rsidP="00465B9D">
            <w:pPr>
              <w:spacing w:before="80" w:after="80"/>
              <w:rPr>
                <w:rFonts w:cs="Arial"/>
                <w:sz w:val="22"/>
                <w:szCs w:val="22"/>
              </w:rPr>
            </w:pPr>
            <w:r>
              <w:rPr>
                <w:rFonts w:cs="Arial"/>
                <w:sz w:val="22"/>
                <w:szCs w:val="22"/>
              </w:rPr>
              <w:t>Mellissa Baker</w:t>
            </w:r>
          </w:p>
        </w:tc>
        <w:tc>
          <w:tcPr>
            <w:tcW w:w="900" w:type="dxa"/>
            <w:shd w:val="clear" w:color="auto" w:fill="auto"/>
          </w:tcPr>
          <w:p w:rsidR="004E6C46" w:rsidRPr="0071366A" w:rsidRDefault="001369A0" w:rsidP="00465B9D">
            <w:pPr>
              <w:spacing w:before="80" w:after="80"/>
              <w:rPr>
                <w:rFonts w:cs="Arial"/>
                <w:sz w:val="22"/>
                <w:szCs w:val="22"/>
              </w:rPr>
            </w:pPr>
            <w:r>
              <w:rPr>
                <w:rFonts w:cs="Arial"/>
                <w:sz w:val="22"/>
                <w:szCs w:val="22"/>
              </w:rPr>
              <w:t>Draft</w:t>
            </w:r>
          </w:p>
        </w:tc>
        <w:tc>
          <w:tcPr>
            <w:tcW w:w="4239" w:type="dxa"/>
            <w:shd w:val="clear" w:color="auto" w:fill="auto"/>
          </w:tcPr>
          <w:p w:rsidR="004E6C46" w:rsidRPr="0071366A" w:rsidRDefault="001369A0" w:rsidP="00465B9D">
            <w:pPr>
              <w:spacing w:before="80" w:after="80"/>
              <w:rPr>
                <w:rFonts w:cs="Arial"/>
                <w:sz w:val="22"/>
                <w:szCs w:val="22"/>
              </w:rPr>
            </w:pPr>
            <w:r>
              <w:rPr>
                <w:rFonts w:cs="Arial"/>
                <w:sz w:val="22"/>
                <w:szCs w:val="22"/>
              </w:rPr>
              <w:t>Agreed amendments from feedback added</w:t>
            </w:r>
          </w:p>
        </w:tc>
      </w:tr>
      <w:tr w:rsidR="004E6C46" w:rsidRPr="0071366A" w:rsidTr="00465B9D">
        <w:tc>
          <w:tcPr>
            <w:tcW w:w="1009" w:type="dxa"/>
            <w:shd w:val="clear" w:color="auto" w:fill="auto"/>
          </w:tcPr>
          <w:p w:rsidR="004E6C46" w:rsidRDefault="004E6C46" w:rsidP="00465B9D">
            <w:pPr>
              <w:spacing w:before="80" w:after="80"/>
              <w:rPr>
                <w:rFonts w:cs="Arial"/>
                <w:sz w:val="22"/>
                <w:szCs w:val="22"/>
              </w:rPr>
            </w:pPr>
          </w:p>
          <w:p w:rsidR="00F31010" w:rsidRPr="0071366A" w:rsidRDefault="00F31010" w:rsidP="00465B9D">
            <w:pPr>
              <w:spacing w:before="80" w:after="80"/>
              <w:rPr>
                <w:rFonts w:cs="Arial"/>
                <w:sz w:val="22"/>
                <w:szCs w:val="22"/>
              </w:rPr>
            </w:pPr>
          </w:p>
        </w:tc>
        <w:tc>
          <w:tcPr>
            <w:tcW w:w="1259" w:type="dxa"/>
            <w:shd w:val="clear" w:color="auto" w:fill="auto"/>
          </w:tcPr>
          <w:p w:rsidR="004E6C46" w:rsidRPr="0071366A" w:rsidRDefault="004E6C46" w:rsidP="00465B9D">
            <w:pPr>
              <w:spacing w:before="80" w:after="80"/>
              <w:rPr>
                <w:rFonts w:cs="Arial"/>
                <w:sz w:val="22"/>
                <w:szCs w:val="22"/>
              </w:rPr>
            </w:pPr>
          </w:p>
        </w:tc>
        <w:tc>
          <w:tcPr>
            <w:tcW w:w="2340" w:type="dxa"/>
            <w:shd w:val="clear" w:color="auto" w:fill="auto"/>
          </w:tcPr>
          <w:p w:rsidR="004E6C46" w:rsidRPr="0071366A" w:rsidRDefault="004E6C46" w:rsidP="00465B9D">
            <w:pPr>
              <w:spacing w:before="80" w:after="80"/>
              <w:rPr>
                <w:rFonts w:cs="Arial"/>
                <w:sz w:val="22"/>
                <w:szCs w:val="22"/>
              </w:rPr>
            </w:pPr>
          </w:p>
        </w:tc>
        <w:tc>
          <w:tcPr>
            <w:tcW w:w="900" w:type="dxa"/>
            <w:shd w:val="clear" w:color="auto" w:fill="auto"/>
          </w:tcPr>
          <w:p w:rsidR="004E6C46" w:rsidRPr="0071366A" w:rsidRDefault="004E6C46" w:rsidP="00465B9D">
            <w:pPr>
              <w:spacing w:before="80" w:after="80"/>
              <w:rPr>
                <w:rFonts w:cs="Arial"/>
                <w:sz w:val="22"/>
                <w:szCs w:val="22"/>
              </w:rPr>
            </w:pPr>
          </w:p>
        </w:tc>
        <w:tc>
          <w:tcPr>
            <w:tcW w:w="4239" w:type="dxa"/>
            <w:shd w:val="clear" w:color="auto" w:fill="auto"/>
          </w:tcPr>
          <w:p w:rsidR="004E6C46" w:rsidRPr="0071366A" w:rsidRDefault="004E6C46" w:rsidP="00465B9D">
            <w:pPr>
              <w:spacing w:before="80" w:after="80"/>
              <w:rPr>
                <w:rFonts w:cs="Arial"/>
                <w:sz w:val="22"/>
                <w:szCs w:val="22"/>
              </w:rPr>
            </w:pPr>
          </w:p>
        </w:tc>
      </w:tr>
      <w:tr w:rsidR="004E6C46" w:rsidRPr="0071366A" w:rsidTr="00465B9D">
        <w:tc>
          <w:tcPr>
            <w:tcW w:w="1009" w:type="dxa"/>
            <w:shd w:val="clear" w:color="auto" w:fill="auto"/>
          </w:tcPr>
          <w:p w:rsidR="004E6C46" w:rsidRDefault="004E6C46" w:rsidP="00465B9D">
            <w:pPr>
              <w:spacing w:before="80" w:after="80"/>
              <w:rPr>
                <w:rFonts w:cs="Arial"/>
                <w:sz w:val="22"/>
                <w:szCs w:val="22"/>
              </w:rPr>
            </w:pPr>
          </w:p>
          <w:p w:rsidR="00F31010" w:rsidRPr="0071366A" w:rsidRDefault="00F31010" w:rsidP="00465B9D">
            <w:pPr>
              <w:spacing w:before="80" w:after="80"/>
              <w:rPr>
                <w:rFonts w:cs="Arial"/>
                <w:sz w:val="22"/>
                <w:szCs w:val="22"/>
              </w:rPr>
            </w:pPr>
          </w:p>
        </w:tc>
        <w:tc>
          <w:tcPr>
            <w:tcW w:w="1259" w:type="dxa"/>
            <w:shd w:val="clear" w:color="auto" w:fill="auto"/>
          </w:tcPr>
          <w:p w:rsidR="004E6C46" w:rsidRPr="0071366A" w:rsidRDefault="004E6C46" w:rsidP="00465B9D">
            <w:pPr>
              <w:spacing w:before="80" w:after="80"/>
              <w:rPr>
                <w:rFonts w:cs="Arial"/>
                <w:sz w:val="22"/>
                <w:szCs w:val="22"/>
              </w:rPr>
            </w:pPr>
          </w:p>
        </w:tc>
        <w:tc>
          <w:tcPr>
            <w:tcW w:w="2340" w:type="dxa"/>
            <w:shd w:val="clear" w:color="auto" w:fill="auto"/>
          </w:tcPr>
          <w:p w:rsidR="004E6C46" w:rsidRPr="0071366A" w:rsidRDefault="004E6C46" w:rsidP="00465B9D">
            <w:pPr>
              <w:spacing w:before="80" w:after="80"/>
              <w:rPr>
                <w:rFonts w:cs="Arial"/>
                <w:sz w:val="22"/>
                <w:szCs w:val="22"/>
              </w:rPr>
            </w:pPr>
          </w:p>
        </w:tc>
        <w:tc>
          <w:tcPr>
            <w:tcW w:w="900" w:type="dxa"/>
            <w:shd w:val="clear" w:color="auto" w:fill="auto"/>
          </w:tcPr>
          <w:p w:rsidR="004E6C46" w:rsidRPr="0071366A" w:rsidRDefault="004E6C46" w:rsidP="00465B9D">
            <w:pPr>
              <w:spacing w:before="80" w:after="80"/>
              <w:rPr>
                <w:rFonts w:cs="Arial"/>
                <w:sz w:val="22"/>
                <w:szCs w:val="22"/>
              </w:rPr>
            </w:pPr>
          </w:p>
        </w:tc>
        <w:tc>
          <w:tcPr>
            <w:tcW w:w="4239" w:type="dxa"/>
            <w:shd w:val="clear" w:color="auto" w:fill="auto"/>
          </w:tcPr>
          <w:p w:rsidR="004E6C46" w:rsidRPr="0071366A" w:rsidRDefault="004E6C46" w:rsidP="00465B9D">
            <w:pPr>
              <w:spacing w:before="80" w:after="80"/>
              <w:rPr>
                <w:rFonts w:cs="Arial"/>
                <w:sz w:val="22"/>
                <w:szCs w:val="22"/>
              </w:rPr>
            </w:pPr>
          </w:p>
        </w:tc>
      </w:tr>
      <w:tr w:rsidR="004E6C46" w:rsidRPr="0071366A" w:rsidTr="00465B9D">
        <w:tc>
          <w:tcPr>
            <w:tcW w:w="1009" w:type="dxa"/>
            <w:shd w:val="clear" w:color="auto" w:fill="auto"/>
          </w:tcPr>
          <w:p w:rsidR="004E6C46" w:rsidRDefault="004E6C46" w:rsidP="00465B9D">
            <w:pPr>
              <w:spacing w:before="80" w:after="80"/>
              <w:rPr>
                <w:rFonts w:cs="Arial"/>
                <w:sz w:val="22"/>
                <w:szCs w:val="22"/>
              </w:rPr>
            </w:pPr>
          </w:p>
          <w:p w:rsidR="00F31010" w:rsidRPr="0071366A" w:rsidRDefault="00F31010" w:rsidP="00465B9D">
            <w:pPr>
              <w:spacing w:before="80" w:after="80"/>
              <w:rPr>
                <w:rFonts w:cs="Arial"/>
                <w:sz w:val="22"/>
                <w:szCs w:val="22"/>
              </w:rPr>
            </w:pPr>
          </w:p>
        </w:tc>
        <w:tc>
          <w:tcPr>
            <w:tcW w:w="1259" w:type="dxa"/>
            <w:shd w:val="clear" w:color="auto" w:fill="auto"/>
          </w:tcPr>
          <w:p w:rsidR="004E6C46" w:rsidRPr="0071366A" w:rsidRDefault="004E6C46" w:rsidP="00465B9D">
            <w:pPr>
              <w:spacing w:before="80" w:after="80"/>
              <w:rPr>
                <w:rFonts w:cs="Arial"/>
                <w:sz w:val="22"/>
                <w:szCs w:val="22"/>
              </w:rPr>
            </w:pPr>
          </w:p>
        </w:tc>
        <w:tc>
          <w:tcPr>
            <w:tcW w:w="2340" w:type="dxa"/>
            <w:shd w:val="clear" w:color="auto" w:fill="auto"/>
          </w:tcPr>
          <w:p w:rsidR="004E6C46" w:rsidRPr="0071366A" w:rsidRDefault="004E6C46" w:rsidP="00465B9D">
            <w:pPr>
              <w:spacing w:before="80" w:after="80"/>
              <w:rPr>
                <w:rFonts w:cs="Arial"/>
                <w:sz w:val="22"/>
                <w:szCs w:val="22"/>
              </w:rPr>
            </w:pPr>
          </w:p>
        </w:tc>
        <w:tc>
          <w:tcPr>
            <w:tcW w:w="900" w:type="dxa"/>
            <w:shd w:val="clear" w:color="auto" w:fill="auto"/>
          </w:tcPr>
          <w:p w:rsidR="004E6C46" w:rsidRPr="0071366A" w:rsidRDefault="004E6C46" w:rsidP="00465B9D">
            <w:pPr>
              <w:spacing w:before="80" w:after="80"/>
              <w:rPr>
                <w:rFonts w:cs="Arial"/>
                <w:sz w:val="22"/>
                <w:szCs w:val="22"/>
              </w:rPr>
            </w:pPr>
          </w:p>
        </w:tc>
        <w:tc>
          <w:tcPr>
            <w:tcW w:w="4239" w:type="dxa"/>
            <w:shd w:val="clear" w:color="auto" w:fill="auto"/>
          </w:tcPr>
          <w:p w:rsidR="004E6C46" w:rsidRPr="0071366A" w:rsidRDefault="004E6C46" w:rsidP="00465B9D">
            <w:pPr>
              <w:spacing w:before="80" w:after="80"/>
              <w:rPr>
                <w:rFonts w:cs="Arial"/>
                <w:sz w:val="22"/>
                <w:szCs w:val="22"/>
              </w:rPr>
            </w:pPr>
          </w:p>
        </w:tc>
      </w:tr>
      <w:tr w:rsidR="004E6C46" w:rsidRPr="0071366A" w:rsidTr="00465B9D">
        <w:tc>
          <w:tcPr>
            <w:tcW w:w="1009" w:type="dxa"/>
            <w:shd w:val="clear" w:color="auto" w:fill="auto"/>
          </w:tcPr>
          <w:p w:rsidR="004E6C46" w:rsidRDefault="004E6C46" w:rsidP="00465B9D">
            <w:pPr>
              <w:spacing w:before="80" w:after="80"/>
              <w:rPr>
                <w:rFonts w:cs="Arial"/>
                <w:sz w:val="22"/>
                <w:szCs w:val="22"/>
              </w:rPr>
            </w:pPr>
          </w:p>
          <w:p w:rsidR="00F31010" w:rsidRPr="0071366A" w:rsidRDefault="00F31010" w:rsidP="00465B9D">
            <w:pPr>
              <w:spacing w:before="80" w:after="80"/>
              <w:rPr>
                <w:rFonts w:cs="Arial"/>
                <w:sz w:val="22"/>
                <w:szCs w:val="22"/>
              </w:rPr>
            </w:pPr>
          </w:p>
        </w:tc>
        <w:tc>
          <w:tcPr>
            <w:tcW w:w="1259" w:type="dxa"/>
            <w:shd w:val="clear" w:color="auto" w:fill="auto"/>
          </w:tcPr>
          <w:p w:rsidR="004E6C46" w:rsidRPr="0071366A" w:rsidRDefault="004E6C46" w:rsidP="00465B9D">
            <w:pPr>
              <w:spacing w:before="80" w:after="80"/>
              <w:rPr>
                <w:rFonts w:cs="Arial"/>
                <w:sz w:val="22"/>
                <w:szCs w:val="22"/>
              </w:rPr>
            </w:pPr>
          </w:p>
        </w:tc>
        <w:tc>
          <w:tcPr>
            <w:tcW w:w="2340" w:type="dxa"/>
            <w:shd w:val="clear" w:color="auto" w:fill="auto"/>
          </w:tcPr>
          <w:p w:rsidR="004E6C46" w:rsidRPr="0071366A" w:rsidRDefault="004E6C46" w:rsidP="00465B9D">
            <w:pPr>
              <w:spacing w:before="80" w:after="80"/>
              <w:rPr>
                <w:rFonts w:cs="Arial"/>
                <w:sz w:val="22"/>
                <w:szCs w:val="22"/>
              </w:rPr>
            </w:pPr>
          </w:p>
        </w:tc>
        <w:tc>
          <w:tcPr>
            <w:tcW w:w="900" w:type="dxa"/>
            <w:shd w:val="clear" w:color="auto" w:fill="auto"/>
          </w:tcPr>
          <w:p w:rsidR="004E6C46" w:rsidRPr="0071366A" w:rsidRDefault="004E6C46" w:rsidP="00465B9D">
            <w:pPr>
              <w:spacing w:before="80" w:after="80"/>
              <w:rPr>
                <w:rFonts w:cs="Arial"/>
                <w:sz w:val="22"/>
                <w:szCs w:val="22"/>
              </w:rPr>
            </w:pPr>
          </w:p>
        </w:tc>
        <w:tc>
          <w:tcPr>
            <w:tcW w:w="4239" w:type="dxa"/>
            <w:shd w:val="clear" w:color="auto" w:fill="auto"/>
          </w:tcPr>
          <w:p w:rsidR="004E6C46" w:rsidRPr="0071366A" w:rsidRDefault="004E6C46" w:rsidP="00465B9D">
            <w:pPr>
              <w:spacing w:before="80" w:after="80"/>
              <w:rPr>
                <w:rFonts w:cs="Arial"/>
                <w:sz w:val="22"/>
                <w:szCs w:val="22"/>
              </w:rPr>
            </w:pPr>
          </w:p>
        </w:tc>
      </w:tr>
      <w:tr w:rsidR="004E6C46" w:rsidRPr="0071366A" w:rsidTr="00465B9D">
        <w:tc>
          <w:tcPr>
            <w:tcW w:w="1009" w:type="dxa"/>
            <w:shd w:val="clear" w:color="auto" w:fill="auto"/>
          </w:tcPr>
          <w:p w:rsidR="004E6C46" w:rsidRDefault="004E6C46" w:rsidP="00465B9D">
            <w:pPr>
              <w:spacing w:before="80" w:after="80"/>
              <w:rPr>
                <w:rFonts w:cs="Arial"/>
                <w:sz w:val="22"/>
                <w:szCs w:val="22"/>
              </w:rPr>
            </w:pPr>
          </w:p>
          <w:p w:rsidR="00F31010" w:rsidRPr="0071366A" w:rsidRDefault="00F31010" w:rsidP="00465B9D">
            <w:pPr>
              <w:spacing w:before="80" w:after="80"/>
              <w:rPr>
                <w:rFonts w:cs="Arial"/>
                <w:sz w:val="22"/>
                <w:szCs w:val="22"/>
              </w:rPr>
            </w:pPr>
          </w:p>
        </w:tc>
        <w:tc>
          <w:tcPr>
            <w:tcW w:w="1259" w:type="dxa"/>
            <w:shd w:val="clear" w:color="auto" w:fill="auto"/>
          </w:tcPr>
          <w:p w:rsidR="004E6C46" w:rsidRPr="0071366A" w:rsidRDefault="004E6C46" w:rsidP="00465B9D">
            <w:pPr>
              <w:spacing w:before="80" w:after="80"/>
              <w:rPr>
                <w:rFonts w:cs="Arial"/>
                <w:sz w:val="22"/>
                <w:szCs w:val="22"/>
              </w:rPr>
            </w:pPr>
          </w:p>
        </w:tc>
        <w:tc>
          <w:tcPr>
            <w:tcW w:w="2340" w:type="dxa"/>
            <w:shd w:val="clear" w:color="auto" w:fill="auto"/>
          </w:tcPr>
          <w:p w:rsidR="004E6C46" w:rsidRPr="0071366A" w:rsidRDefault="004E6C46" w:rsidP="00465B9D">
            <w:pPr>
              <w:spacing w:before="80" w:after="80"/>
              <w:rPr>
                <w:rFonts w:cs="Arial"/>
                <w:sz w:val="22"/>
                <w:szCs w:val="22"/>
              </w:rPr>
            </w:pPr>
          </w:p>
        </w:tc>
        <w:tc>
          <w:tcPr>
            <w:tcW w:w="900" w:type="dxa"/>
            <w:shd w:val="clear" w:color="auto" w:fill="auto"/>
          </w:tcPr>
          <w:p w:rsidR="004E6C46" w:rsidRPr="0071366A" w:rsidRDefault="004E6C46" w:rsidP="00465B9D">
            <w:pPr>
              <w:spacing w:before="80" w:after="80"/>
              <w:rPr>
                <w:rFonts w:cs="Arial"/>
                <w:sz w:val="22"/>
                <w:szCs w:val="22"/>
              </w:rPr>
            </w:pPr>
          </w:p>
        </w:tc>
        <w:tc>
          <w:tcPr>
            <w:tcW w:w="4239" w:type="dxa"/>
            <w:shd w:val="clear" w:color="auto" w:fill="auto"/>
          </w:tcPr>
          <w:p w:rsidR="004E6C46" w:rsidRPr="0071366A" w:rsidRDefault="004E6C46" w:rsidP="00465B9D">
            <w:pPr>
              <w:spacing w:before="80" w:after="80"/>
              <w:rPr>
                <w:rFonts w:cs="Arial"/>
                <w:sz w:val="22"/>
                <w:szCs w:val="22"/>
              </w:rPr>
            </w:pPr>
          </w:p>
        </w:tc>
      </w:tr>
    </w:tbl>
    <w:p w:rsidR="005A5A95" w:rsidRDefault="005A5A95" w:rsidP="004E6C46">
      <w:pPr>
        <w:pStyle w:val="Guidelinebulletlevel1"/>
        <w:numPr>
          <w:ilvl w:val="0"/>
          <w:numId w:val="0"/>
        </w:numPr>
        <w:ind w:left="709"/>
      </w:pPr>
    </w:p>
    <w:p w:rsidR="004E6C46" w:rsidRDefault="004E6C46" w:rsidP="004E6C46">
      <w:pPr>
        <w:pStyle w:val="Guidelinebulletlevel1"/>
      </w:pPr>
      <w:bookmarkStart w:id="41" w:name="_Toc112250288"/>
      <w:r>
        <w:t>Consultation and Ratification Schedule</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561"/>
      </w:tblGrid>
      <w:tr w:rsidR="004E6C46" w:rsidRPr="002F6762" w:rsidTr="00465B9D">
        <w:tc>
          <w:tcPr>
            <w:tcW w:w="7196" w:type="dxa"/>
            <w:shd w:val="clear" w:color="auto" w:fill="auto"/>
          </w:tcPr>
          <w:p w:rsidR="004E6C46" w:rsidRPr="002F6762" w:rsidRDefault="004E6C46" w:rsidP="00465B9D">
            <w:pPr>
              <w:contextualSpacing/>
              <w:rPr>
                <w:rFonts w:cs="Arial"/>
                <w:b/>
              </w:rPr>
            </w:pPr>
            <w:r w:rsidRPr="002F6762">
              <w:rPr>
                <w:rFonts w:cs="Arial"/>
                <w:b/>
              </w:rPr>
              <w:t>Name and Title of Individual</w:t>
            </w:r>
          </w:p>
        </w:tc>
        <w:tc>
          <w:tcPr>
            <w:tcW w:w="2561" w:type="dxa"/>
            <w:shd w:val="clear" w:color="auto" w:fill="auto"/>
          </w:tcPr>
          <w:p w:rsidR="004E6C46" w:rsidRPr="002F6762" w:rsidRDefault="004E6C46" w:rsidP="00465B9D">
            <w:pPr>
              <w:jc w:val="both"/>
              <w:rPr>
                <w:rFonts w:cs="Arial"/>
                <w:b/>
              </w:rPr>
            </w:pPr>
            <w:r w:rsidRPr="002F6762">
              <w:rPr>
                <w:rFonts w:cs="Arial"/>
                <w:b/>
              </w:rPr>
              <w:t>Date Consulted</w:t>
            </w:r>
          </w:p>
        </w:tc>
      </w:tr>
      <w:tr w:rsidR="004E6C46" w:rsidRPr="002F6762" w:rsidTr="00465B9D">
        <w:tc>
          <w:tcPr>
            <w:tcW w:w="7196" w:type="dxa"/>
            <w:shd w:val="clear" w:color="auto" w:fill="auto"/>
          </w:tcPr>
          <w:p w:rsidR="004E6C46" w:rsidRPr="002F6762" w:rsidRDefault="004E6C46" w:rsidP="00465B9D">
            <w:pPr>
              <w:jc w:val="both"/>
              <w:rPr>
                <w:rFonts w:cs="Arial"/>
                <w:b/>
              </w:rPr>
            </w:pPr>
          </w:p>
        </w:tc>
        <w:tc>
          <w:tcPr>
            <w:tcW w:w="2561" w:type="dxa"/>
            <w:shd w:val="clear" w:color="auto" w:fill="auto"/>
          </w:tcPr>
          <w:p w:rsidR="004E6C46" w:rsidRPr="002F6762" w:rsidRDefault="004E6C46" w:rsidP="00465B9D">
            <w:pPr>
              <w:jc w:val="both"/>
              <w:rPr>
                <w:rFonts w:cs="Arial"/>
                <w:b/>
              </w:rPr>
            </w:pPr>
          </w:p>
        </w:tc>
      </w:tr>
      <w:tr w:rsidR="004E6C46" w:rsidRPr="002F6762" w:rsidTr="00465B9D">
        <w:tc>
          <w:tcPr>
            <w:tcW w:w="7196" w:type="dxa"/>
            <w:shd w:val="clear" w:color="auto" w:fill="auto"/>
          </w:tcPr>
          <w:p w:rsidR="004E6C46" w:rsidRPr="002F6762" w:rsidRDefault="004E6C46" w:rsidP="00465B9D">
            <w:pPr>
              <w:jc w:val="both"/>
              <w:rPr>
                <w:rFonts w:cs="Arial"/>
                <w:b/>
              </w:rPr>
            </w:pPr>
          </w:p>
        </w:tc>
        <w:tc>
          <w:tcPr>
            <w:tcW w:w="2561" w:type="dxa"/>
            <w:shd w:val="clear" w:color="auto" w:fill="auto"/>
          </w:tcPr>
          <w:p w:rsidR="004E6C46" w:rsidRPr="002F6762" w:rsidRDefault="004E6C46" w:rsidP="00465B9D">
            <w:pPr>
              <w:jc w:val="both"/>
              <w:rPr>
                <w:rFonts w:cs="Arial"/>
                <w:b/>
              </w:rPr>
            </w:pPr>
          </w:p>
        </w:tc>
      </w:tr>
      <w:tr w:rsidR="004E6C46" w:rsidRPr="002F6762" w:rsidTr="00465B9D">
        <w:tc>
          <w:tcPr>
            <w:tcW w:w="7196" w:type="dxa"/>
            <w:shd w:val="clear" w:color="auto" w:fill="auto"/>
          </w:tcPr>
          <w:p w:rsidR="004E6C46" w:rsidRPr="002F6762" w:rsidRDefault="004E6C46" w:rsidP="00465B9D">
            <w:pPr>
              <w:jc w:val="both"/>
              <w:rPr>
                <w:rFonts w:cs="Arial"/>
                <w:b/>
              </w:rPr>
            </w:pPr>
          </w:p>
        </w:tc>
        <w:tc>
          <w:tcPr>
            <w:tcW w:w="2561" w:type="dxa"/>
            <w:shd w:val="clear" w:color="auto" w:fill="auto"/>
          </w:tcPr>
          <w:p w:rsidR="004E6C46" w:rsidRPr="002F6762" w:rsidRDefault="004E6C46" w:rsidP="00465B9D">
            <w:pPr>
              <w:jc w:val="both"/>
              <w:rPr>
                <w:rFonts w:cs="Arial"/>
                <w:b/>
              </w:rPr>
            </w:pPr>
          </w:p>
        </w:tc>
      </w:tr>
      <w:tr w:rsidR="004E6C46" w:rsidRPr="002F6762" w:rsidTr="00465B9D">
        <w:tc>
          <w:tcPr>
            <w:tcW w:w="7196" w:type="dxa"/>
            <w:shd w:val="clear" w:color="auto" w:fill="auto"/>
          </w:tcPr>
          <w:p w:rsidR="004E6C46" w:rsidRPr="002F6762" w:rsidRDefault="004E6C46" w:rsidP="00465B9D">
            <w:pPr>
              <w:jc w:val="both"/>
              <w:rPr>
                <w:rFonts w:cs="Arial"/>
                <w:b/>
              </w:rPr>
            </w:pPr>
          </w:p>
        </w:tc>
        <w:tc>
          <w:tcPr>
            <w:tcW w:w="2561" w:type="dxa"/>
            <w:shd w:val="clear" w:color="auto" w:fill="auto"/>
          </w:tcPr>
          <w:p w:rsidR="004E6C46" w:rsidRPr="002F6762" w:rsidRDefault="004E6C46" w:rsidP="00465B9D">
            <w:pPr>
              <w:jc w:val="both"/>
              <w:rPr>
                <w:rFonts w:cs="Arial"/>
                <w:b/>
              </w:rPr>
            </w:pPr>
          </w:p>
        </w:tc>
      </w:tr>
      <w:tr w:rsidR="004E6C46" w:rsidRPr="002F6762" w:rsidTr="00465B9D">
        <w:tc>
          <w:tcPr>
            <w:tcW w:w="7196" w:type="dxa"/>
            <w:shd w:val="clear" w:color="auto" w:fill="auto"/>
          </w:tcPr>
          <w:p w:rsidR="004E6C46" w:rsidRPr="002F6762" w:rsidRDefault="004E6C46" w:rsidP="00465B9D">
            <w:pPr>
              <w:jc w:val="both"/>
              <w:rPr>
                <w:rFonts w:cs="Arial"/>
                <w:b/>
              </w:rPr>
            </w:pPr>
          </w:p>
        </w:tc>
        <w:tc>
          <w:tcPr>
            <w:tcW w:w="2561" w:type="dxa"/>
            <w:shd w:val="clear" w:color="auto" w:fill="auto"/>
          </w:tcPr>
          <w:p w:rsidR="004E6C46" w:rsidRPr="002F6762" w:rsidRDefault="004E6C46" w:rsidP="00465B9D">
            <w:pPr>
              <w:jc w:val="both"/>
              <w:rPr>
                <w:rFonts w:cs="Arial"/>
                <w:b/>
              </w:rPr>
            </w:pPr>
          </w:p>
        </w:tc>
      </w:tr>
      <w:tr w:rsidR="004E6C46" w:rsidRPr="002F6762" w:rsidTr="00465B9D">
        <w:tc>
          <w:tcPr>
            <w:tcW w:w="7196" w:type="dxa"/>
            <w:shd w:val="clear" w:color="auto" w:fill="auto"/>
          </w:tcPr>
          <w:p w:rsidR="004E6C46" w:rsidRPr="002F6762" w:rsidRDefault="004E6C46" w:rsidP="00465B9D">
            <w:pPr>
              <w:jc w:val="both"/>
              <w:rPr>
                <w:rFonts w:cs="Arial"/>
                <w:b/>
              </w:rPr>
            </w:pPr>
          </w:p>
        </w:tc>
        <w:tc>
          <w:tcPr>
            <w:tcW w:w="2561" w:type="dxa"/>
            <w:shd w:val="clear" w:color="auto" w:fill="auto"/>
          </w:tcPr>
          <w:p w:rsidR="004E6C46" w:rsidRPr="002F6762" w:rsidRDefault="004E6C46" w:rsidP="00465B9D">
            <w:pPr>
              <w:jc w:val="both"/>
              <w:rPr>
                <w:rFonts w:cs="Arial"/>
                <w:b/>
              </w:rPr>
            </w:pPr>
          </w:p>
        </w:tc>
      </w:tr>
      <w:tr w:rsidR="004E6C46" w:rsidRPr="002F6762" w:rsidTr="00465B9D">
        <w:tc>
          <w:tcPr>
            <w:tcW w:w="7196" w:type="dxa"/>
            <w:shd w:val="clear" w:color="auto" w:fill="auto"/>
          </w:tcPr>
          <w:p w:rsidR="004E6C46" w:rsidRPr="002F6762" w:rsidRDefault="004E6C46" w:rsidP="00465B9D">
            <w:pPr>
              <w:jc w:val="both"/>
              <w:rPr>
                <w:rFonts w:cs="Arial"/>
                <w:b/>
              </w:rPr>
            </w:pPr>
          </w:p>
        </w:tc>
        <w:tc>
          <w:tcPr>
            <w:tcW w:w="2561" w:type="dxa"/>
            <w:shd w:val="clear" w:color="auto" w:fill="auto"/>
          </w:tcPr>
          <w:p w:rsidR="004E6C46" w:rsidRPr="002F6762" w:rsidRDefault="004E6C46" w:rsidP="00465B9D">
            <w:pPr>
              <w:jc w:val="both"/>
              <w:rPr>
                <w:rFonts w:cs="Arial"/>
                <w:b/>
              </w:rPr>
            </w:pPr>
          </w:p>
        </w:tc>
      </w:tr>
      <w:tr w:rsidR="004E6C46" w:rsidRPr="002F6762" w:rsidTr="00465B9D">
        <w:tc>
          <w:tcPr>
            <w:tcW w:w="7196" w:type="dxa"/>
            <w:shd w:val="clear" w:color="auto" w:fill="auto"/>
          </w:tcPr>
          <w:p w:rsidR="004E6C46" w:rsidRPr="002F6762" w:rsidRDefault="004E6C46" w:rsidP="00465B9D">
            <w:pPr>
              <w:jc w:val="both"/>
              <w:rPr>
                <w:rFonts w:cs="Arial"/>
                <w:b/>
              </w:rPr>
            </w:pPr>
          </w:p>
        </w:tc>
        <w:tc>
          <w:tcPr>
            <w:tcW w:w="2561" w:type="dxa"/>
            <w:shd w:val="clear" w:color="auto" w:fill="auto"/>
          </w:tcPr>
          <w:p w:rsidR="004E6C46" w:rsidRPr="002F6762" w:rsidRDefault="004E6C46" w:rsidP="00465B9D">
            <w:pPr>
              <w:jc w:val="both"/>
              <w:rPr>
                <w:rFonts w:cs="Arial"/>
                <w:b/>
              </w:rPr>
            </w:pPr>
          </w:p>
        </w:tc>
      </w:tr>
    </w:tbl>
    <w:tbl>
      <w:tblPr>
        <w:tblpPr w:leftFromText="180" w:rightFromText="180" w:vertAnchor="text" w:tblpY="3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561"/>
      </w:tblGrid>
      <w:tr w:rsidR="00F31010" w:rsidRPr="002F6762" w:rsidTr="00F31010">
        <w:tc>
          <w:tcPr>
            <w:tcW w:w="7196" w:type="dxa"/>
            <w:shd w:val="clear" w:color="auto" w:fill="auto"/>
          </w:tcPr>
          <w:p w:rsidR="00F31010" w:rsidRPr="002F6762" w:rsidRDefault="00F31010" w:rsidP="00F31010">
            <w:pPr>
              <w:contextualSpacing/>
              <w:rPr>
                <w:rFonts w:cs="Arial"/>
                <w:b/>
              </w:rPr>
            </w:pPr>
            <w:r w:rsidRPr="002F6762">
              <w:rPr>
                <w:rFonts w:cs="Arial"/>
                <w:b/>
              </w:rPr>
              <w:t>Name of Committee</w:t>
            </w:r>
          </w:p>
        </w:tc>
        <w:tc>
          <w:tcPr>
            <w:tcW w:w="2561" w:type="dxa"/>
            <w:shd w:val="clear" w:color="auto" w:fill="auto"/>
          </w:tcPr>
          <w:p w:rsidR="00F31010" w:rsidRPr="002F6762" w:rsidRDefault="00F31010" w:rsidP="00F31010">
            <w:pPr>
              <w:jc w:val="both"/>
              <w:rPr>
                <w:rFonts w:cs="Arial"/>
                <w:b/>
              </w:rPr>
            </w:pPr>
            <w:r w:rsidRPr="002F6762">
              <w:rPr>
                <w:rFonts w:cs="Arial"/>
                <w:b/>
              </w:rPr>
              <w:t>Date Reviewed</w:t>
            </w:r>
          </w:p>
        </w:tc>
      </w:tr>
      <w:tr w:rsidR="00F31010" w:rsidRPr="002F6762" w:rsidTr="00F31010">
        <w:tc>
          <w:tcPr>
            <w:tcW w:w="7196" w:type="dxa"/>
            <w:shd w:val="clear" w:color="auto" w:fill="auto"/>
          </w:tcPr>
          <w:p w:rsidR="00F31010" w:rsidRPr="002F6762" w:rsidRDefault="00F31010" w:rsidP="00F31010">
            <w:pPr>
              <w:jc w:val="both"/>
              <w:rPr>
                <w:rFonts w:cs="Arial"/>
                <w:b/>
              </w:rPr>
            </w:pPr>
          </w:p>
        </w:tc>
        <w:tc>
          <w:tcPr>
            <w:tcW w:w="2561" w:type="dxa"/>
            <w:shd w:val="clear" w:color="auto" w:fill="auto"/>
          </w:tcPr>
          <w:p w:rsidR="00F31010" w:rsidRPr="002F6762" w:rsidRDefault="00F31010" w:rsidP="00F31010">
            <w:pPr>
              <w:jc w:val="both"/>
              <w:rPr>
                <w:rFonts w:cs="Arial"/>
                <w:b/>
              </w:rPr>
            </w:pPr>
          </w:p>
        </w:tc>
      </w:tr>
      <w:tr w:rsidR="00F31010" w:rsidRPr="002F6762" w:rsidTr="00F31010">
        <w:tc>
          <w:tcPr>
            <w:tcW w:w="7196" w:type="dxa"/>
            <w:shd w:val="clear" w:color="auto" w:fill="auto"/>
          </w:tcPr>
          <w:p w:rsidR="00F31010" w:rsidRPr="002F6762" w:rsidRDefault="00F31010" w:rsidP="00F31010">
            <w:pPr>
              <w:jc w:val="both"/>
              <w:rPr>
                <w:rFonts w:cs="Arial"/>
                <w:b/>
              </w:rPr>
            </w:pPr>
          </w:p>
        </w:tc>
        <w:tc>
          <w:tcPr>
            <w:tcW w:w="2561" w:type="dxa"/>
            <w:shd w:val="clear" w:color="auto" w:fill="auto"/>
          </w:tcPr>
          <w:p w:rsidR="00F31010" w:rsidRPr="002F6762" w:rsidRDefault="00F31010" w:rsidP="00F31010">
            <w:pPr>
              <w:jc w:val="both"/>
              <w:rPr>
                <w:rFonts w:cs="Arial"/>
                <w:b/>
              </w:rPr>
            </w:pPr>
          </w:p>
        </w:tc>
      </w:tr>
      <w:tr w:rsidR="00F31010" w:rsidRPr="002F6762" w:rsidTr="00F31010">
        <w:tc>
          <w:tcPr>
            <w:tcW w:w="7196" w:type="dxa"/>
            <w:shd w:val="clear" w:color="auto" w:fill="auto"/>
          </w:tcPr>
          <w:p w:rsidR="00F31010" w:rsidRPr="002F6762" w:rsidRDefault="00F31010" w:rsidP="00F31010">
            <w:pPr>
              <w:jc w:val="both"/>
              <w:rPr>
                <w:rFonts w:cs="Arial"/>
                <w:b/>
              </w:rPr>
            </w:pPr>
          </w:p>
        </w:tc>
        <w:tc>
          <w:tcPr>
            <w:tcW w:w="2561" w:type="dxa"/>
            <w:shd w:val="clear" w:color="auto" w:fill="auto"/>
          </w:tcPr>
          <w:p w:rsidR="00F31010" w:rsidRPr="002F6762" w:rsidRDefault="00F31010" w:rsidP="00F31010">
            <w:pPr>
              <w:jc w:val="both"/>
              <w:rPr>
                <w:rFonts w:cs="Arial"/>
                <w:b/>
              </w:rPr>
            </w:pPr>
          </w:p>
        </w:tc>
      </w:tr>
      <w:tr w:rsidR="00F31010" w:rsidRPr="002F6762" w:rsidTr="00F31010">
        <w:tc>
          <w:tcPr>
            <w:tcW w:w="7196" w:type="dxa"/>
            <w:shd w:val="clear" w:color="auto" w:fill="auto"/>
          </w:tcPr>
          <w:p w:rsidR="00F31010" w:rsidRPr="002F6762" w:rsidRDefault="00F31010" w:rsidP="00F31010">
            <w:pPr>
              <w:jc w:val="both"/>
              <w:rPr>
                <w:rFonts w:cs="Arial"/>
                <w:b/>
              </w:rPr>
            </w:pPr>
          </w:p>
        </w:tc>
        <w:tc>
          <w:tcPr>
            <w:tcW w:w="2561" w:type="dxa"/>
            <w:shd w:val="clear" w:color="auto" w:fill="auto"/>
          </w:tcPr>
          <w:p w:rsidR="00F31010" w:rsidRPr="002F6762" w:rsidRDefault="00F31010" w:rsidP="00F31010">
            <w:pPr>
              <w:jc w:val="both"/>
              <w:rPr>
                <w:rFonts w:cs="Arial"/>
                <w:b/>
              </w:rPr>
            </w:pPr>
          </w:p>
        </w:tc>
      </w:tr>
      <w:tr w:rsidR="00F31010" w:rsidRPr="002F6762" w:rsidTr="00F31010">
        <w:tc>
          <w:tcPr>
            <w:tcW w:w="7196" w:type="dxa"/>
            <w:shd w:val="clear" w:color="auto" w:fill="auto"/>
          </w:tcPr>
          <w:p w:rsidR="00F31010" w:rsidRPr="002F6762" w:rsidRDefault="00F31010" w:rsidP="00F31010">
            <w:pPr>
              <w:jc w:val="both"/>
              <w:rPr>
                <w:rFonts w:cs="Arial"/>
                <w:b/>
              </w:rPr>
            </w:pPr>
          </w:p>
        </w:tc>
        <w:tc>
          <w:tcPr>
            <w:tcW w:w="2561" w:type="dxa"/>
            <w:shd w:val="clear" w:color="auto" w:fill="auto"/>
          </w:tcPr>
          <w:p w:rsidR="00F31010" w:rsidRPr="002F6762" w:rsidRDefault="00F31010" w:rsidP="00F31010">
            <w:pPr>
              <w:jc w:val="both"/>
              <w:rPr>
                <w:rFonts w:cs="Arial"/>
                <w:b/>
              </w:rPr>
            </w:pPr>
          </w:p>
        </w:tc>
      </w:tr>
      <w:tr w:rsidR="00F31010" w:rsidRPr="002F6762" w:rsidTr="00F31010">
        <w:tc>
          <w:tcPr>
            <w:tcW w:w="7196" w:type="dxa"/>
            <w:shd w:val="clear" w:color="auto" w:fill="auto"/>
          </w:tcPr>
          <w:p w:rsidR="00F31010" w:rsidRPr="002F6762" w:rsidRDefault="00F31010" w:rsidP="00F31010">
            <w:pPr>
              <w:jc w:val="both"/>
              <w:rPr>
                <w:rFonts w:cs="Arial"/>
                <w:b/>
              </w:rPr>
            </w:pPr>
          </w:p>
        </w:tc>
        <w:tc>
          <w:tcPr>
            <w:tcW w:w="2561" w:type="dxa"/>
            <w:shd w:val="clear" w:color="auto" w:fill="auto"/>
          </w:tcPr>
          <w:p w:rsidR="00F31010" w:rsidRPr="002F6762" w:rsidRDefault="00F31010" w:rsidP="00F31010">
            <w:pPr>
              <w:jc w:val="both"/>
              <w:rPr>
                <w:rFonts w:cs="Arial"/>
                <w:b/>
              </w:rPr>
            </w:pPr>
          </w:p>
        </w:tc>
      </w:tr>
      <w:tr w:rsidR="00F31010" w:rsidRPr="002F6762" w:rsidTr="00F31010">
        <w:tc>
          <w:tcPr>
            <w:tcW w:w="7196" w:type="dxa"/>
            <w:shd w:val="clear" w:color="auto" w:fill="auto"/>
          </w:tcPr>
          <w:p w:rsidR="00F31010" w:rsidRPr="002F6762" w:rsidRDefault="00F31010" w:rsidP="00F31010">
            <w:pPr>
              <w:jc w:val="both"/>
              <w:rPr>
                <w:rFonts w:cs="Arial"/>
                <w:b/>
              </w:rPr>
            </w:pPr>
          </w:p>
        </w:tc>
        <w:tc>
          <w:tcPr>
            <w:tcW w:w="2561" w:type="dxa"/>
            <w:shd w:val="clear" w:color="auto" w:fill="auto"/>
          </w:tcPr>
          <w:p w:rsidR="00F31010" w:rsidRPr="002F6762" w:rsidRDefault="00F31010" w:rsidP="00F31010">
            <w:pPr>
              <w:jc w:val="both"/>
              <w:rPr>
                <w:rFonts w:cs="Arial"/>
                <w:b/>
              </w:rPr>
            </w:pPr>
          </w:p>
        </w:tc>
      </w:tr>
      <w:tr w:rsidR="00F31010" w:rsidRPr="002F6762" w:rsidTr="00F31010">
        <w:tc>
          <w:tcPr>
            <w:tcW w:w="7196" w:type="dxa"/>
            <w:shd w:val="clear" w:color="auto" w:fill="auto"/>
          </w:tcPr>
          <w:p w:rsidR="00F31010" w:rsidRPr="002F6762" w:rsidRDefault="00F31010" w:rsidP="00F31010">
            <w:pPr>
              <w:jc w:val="both"/>
              <w:rPr>
                <w:rFonts w:cs="Arial"/>
                <w:b/>
              </w:rPr>
            </w:pPr>
          </w:p>
        </w:tc>
        <w:tc>
          <w:tcPr>
            <w:tcW w:w="2561" w:type="dxa"/>
            <w:shd w:val="clear" w:color="auto" w:fill="auto"/>
          </w:tcPr>
          <w:p w:rsidR="00F31010" w:rsidRPr="002F6762" w:rsidRDefault="00F31010" w:rsidP="00F31010">
            <w:pPr>
              <w:jc w:val="both"/>
              <w:rPr>
                <w:rFonts w:cs="Arial"/>
                <w:b/>
              </w:rPr>
            </w:pPr>
          </w:p>
        </w:tc>
      </w:tr>
    </w:tbl>
    <w:p w:rsidR="0071366A" w:rsidRPr="00F31010" w:rsidRDefault="0071366A" w:rsidP="00F31010">
      <w:pPr>
        <w:tabs>
          <w:tab w:val="left" w:pos="2655"/>
        </w:tabs>
        <w:rPr>
          <w:rFonts w:cs="Arial"/>
          <w:sz w:val="40"/>
          <w:szCs w:val="40"/>
        </w:rPr>
      </w:pPr>
    </w:p>
    <w:sectPr w:rsidR="0071366A" w:rsidRPr="00F31010" w:rsidSect="00642BE1">
      <w:headerReference w:type="default" r:id="rId25"/>
      <w:footerReference w:type="default" r:id="rId26"/>
      <w:pgSz w:w="11906" w:h="16838" w:code="9"/>
      <w:pgMar w:top="1383" w:right="849" w:bottom="1440" w:left="1276" w:header="697" w:footer="142"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F">
      <wne:acd wne:acdName="acd0"/>
    </wne:keymap>
  </wne:keymaps>
  <wne:toolbars>
    <wne:acdManifest>
      <wne:acdEntry wne:acdName="acd0"/>
    </wne:acdManifest>
  </wne:toolbars>
  <wne:acds>
    <wne:acd wne:argValue="AgBCAHUAbABsAGUAdAAgAHMAdAB5AGwAZQAgAGYAbwByACAAcABvAGwAaQBjAGkAZQBz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04D" w:rsidRDefault="00DE504D">
      <w:r>
        <w:separator/>
      </w:r>
    </w:p>
  </w:endnote>
  <w:endnote w:type="continuationSeparator" w:id="0">
    <w:p w:rsidR="00DE504D" w:rsidRDefault="00DE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04D" w:rsidRPr="00C900D2" w:rsidRDefault="00DE504D">
    <w:pPr>
      <w:pStyle w:val="Footer"/>
      <w:jc w:val="center"/>
      <w:rPr>
        <w:rFonts w:cs="Arial"/>
        <w:sz w:val="16"/>
        <w:szCs w:val="16"/>
      </w:rPr>
    </w:pPr>
    <w:r w:rsidRPr="00C900D2">
      <w:rPr>
        <w:rFonts w:cs="Arial"/>
        <w:sz w:val="16"/>
        <w:szCs w:val="16"/>
      </w:rPr>
      <w:t xml:space="preserve">Page </w:t>
    </w:r>
    <w:r w:rsidRPr="00C900D2">
      <w:rPr>
        <w:rFonts w:cs="Arial"/>
        <w:b/>
        <w:bCs/>
        <w:sz w:val="16"/>
        <w:szCs w:val="16"/>
      </w:rPr>
      <w:fldChar w:fldCharType="begin"/>
    </w:r>
    <w:r w:rsidRPr="00C900D2">
      <w:rPr>
        <w:rFonts w:cs="Arial"/>
        <w:b/>
        <w:bCs/>
        <w:sz w:val="16"/>
        <w:szCs w:val="16"/>
      </w:rPr>
      <w:instrText xml:space="preserve"> PAGE </w:instrText>
    </w:r>
    <w:r w:rsidRPr="00C900D2">
      <w:rPr>
        <w:rFonts w:cs="Arial"/>
        <w:b/>
        <w:bCs/>
        <w:sz w:val="16"/>
        <w:szCs w:val="16"/>
      </w:rPr>
      <w:fldChar w:fldCharType="separate"/>
    </w:r>
    <w:r>
      <w:rPr>
        <w:rFonts w:cs="Arial"/>
        <w:b/>
        <w:bCs/>
        <w:noProof/>
        <w:sz w:val="16"/>
        <w:szCs w:val="16"/>
      </w:rPr>
      <w:t>2</w:t>
    </w:r>
    <w:r w:rsidRPr="00C900D2">
      <w:rPr>
        <w:rFonts w:cs="Arial"/>
        <w:b/>
        <w:bCs/>
        <w:sz w:val="16"/>
        <w:szCs w:val="16"/>
      </w:rPr>
      <w:fldChar w:fldCharType="end"/>
    </w:r>
    <w:r w:rsidRPr="00C900D2">
      <w:rPr>
        <w:rFonts w:cs="Arial"/>
        <w:sz w:val="16"/>
        <w:szCs w:val="16"/>
      </w:rPr>
      <w:t xml:space="preserve"> of </w:t>
    </w:r>
    <w:r w:rsidRPr="00C900D2">
      <w:rPr>
        <w:rFonts w:cs="Arial"/>
        <w:b/>
        <w:bCs/>
        <w:sz w:val="16"/>
        <w:szCs w:val="16"/>
      </w:rPr>
      <w:fldChar w:fldCharType="begin"/>
    </w:r>
    <w:r w:rsidRPr="00C900D2">
      <w:rPr>
        <w:rFonts w:cs="Arial"/>
        <w:b/>
        <w:bCs/>
        <w:sz w:val="16"/>
        <w:szCs w:val="16"/>
      </w:rPr>
      <w:instrText xml:space="preserve"> NUMPAGES  </w:instrText>
    </w:r>
    <w:r w:rsidRPr="00C900D2">
      <w:rPr>
        <w:rFonts w:cs="Arial"/>
        <w:b/>
        <w:bCs/>
        <w:sz w:val="16"/>
        <w:szCs w:val="16"/>
      </w:rPr>
      <w:fldChar w:fldCharType="separate"/>
    </w:r>
    <w:r>
      <w:rPr>
        <w:rFonts w:cs="Arial"/>
        <w:b/>
        <w:bCs/>
        <w:noProof/>
        <w:sz w:val="16"/>
        <w:szCs w:val="16"/>
      </w:rPr>
      <w:t>5</w:t>
    </w:r>
    <w:r w:rsidRPr="00C900D2">
      <w:rPr>
        <w:rFonts w:cs="Arial"/>
        <w:b/>
        <w:bCs/>
        <w:sz w:val="16"/>
        <w:szCs w:val="16"/>
      </w:rPr>
      <w:fldChar w:fldCharType="end"/>
    </w:r>
  </w:p>
  <w:p w:rsidR="00DE504D" w:rsidRDefault="00DE5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04D" w:rsidRDefault="00DE504D">
      <w:r>
        <w:separator/>
      </w:r>
    </w:p>
  </w:footnote>
  <w:footnote w:type="continuationSeparator" w:id="0">
    <w:p w:rsidR="00DE504D" w:rsidRDefault="00DE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04D" w:rsidRDefault="00DE504D" w:rsidP="00B2751E">
    <w:pPr>
      <w:pStyle w:val="Header"/>
      <w:jc w:val="right"/>
      <w:rPr>
        <w:rFonts w:cs="Arial"/>
        <w:sz w:val="18"/>
        <w:szCs w:val="18"/>
      </w:rPr>
    </w:pPr>
  </w:p>
  <w:p w:rsidR="00DE504D" w:rsidRPr="007A66F6" w:rsidRDefault="00DE504D" w:rsidP="00B2751E">
    <w:pPr>
      <w:pStyle w:val="Header"/>
      <w:jc w:val="right"/>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090"/>
    <w:multiLevelType w:val="hybridMultilevel"/>
    <w:tmpl w:val="CCF695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CA336A"/>
    <w:multiLevelType w:val="multilevel"/>
    <w:tmpl w:val="3E14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A07D5"/>
    <w:multiLevelType w:val="multilevel"/>
    <w:tmpl w:val="560EAE4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72243FE"/>
    <w:multiLevelType w:val="multilevel"/>
    <w:tmpl w:val="40BA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FB59D8"/>
    <w:multiLevelType w:val="multilevel"/>
    <w:tmpl w:val="0809001F"/>
    <w:styleLink w:val="PolicyBullet"/>
    <w:lvl w:ilvl="0">
      <w:start w:val="1"/>
      <w:numFmt w:val="decimal"/>
      <w:lvlText w:val="%1."/>
      <w:lvlJc w:val="left"/>
      <w:pPr>
        <w:ind w:left="360" w:hanging="360"/>
      </w:pPr>
      <w:rPr>
        <w:rFonts w:ascii="Arial" w:hAnsi="Arial" w:hint="default"/>
        <w:b w:val="0"/>
        <w:sz w:val="22"/>
      </w:rPr>
    </w:lvl>
    <w:lvl w:ilvl="1">
      <w:start w:val="1"/>
      <w:numFmt w:val="decimal"/>
      <w:lvlText w:val="%1.%2."/>
      <w:lvlJc w:val="left"/>
      <w:pPr>
        <w:ind w:left="432" w:hanging="432"/>
      </w:pPr>
      <w:rPr>
        <w:rFonts w:ascii="Arial" w:hAnsi="Arial"/>
        <w:b w:val="0"/>
        <w:bCs/>
        <w:sz w:val="22"/>
      </w:rPr>
    </w:lvl>
    <w:lvl w:ilvl="2">
      <w:start w:val="1"/>
      <w:numFmt w:val="decimal"/>
      <w:lvlText w:val="%1.%2.%3."/>
      <w:lvlJc w:val="left"/>
      <w:pPr>
        <w:ind w:left="504" w:hanging="504"/>
      </w:pPr>
    </w:lvl>
    <w:lvl w:ilvl="3">
      <w:start w:val="1"/>
      <w:numFmt w:val="decimal"/>
      <w:lvlText w:val="%1.%2.%3.%4."/>
      <w:lvlJc w:val="left"/>
      <w:pPr>
        <w:ind w:left="64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F5730A"/>
    <w:multiLevelType w:val="hybridMultilevel"/>
    <w:tmpl w:val="256CF5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34E5E72"/>
    <w:multiLevelType w:val="hybridMultilevel"/>
    <w:tmpl w:val="735E760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1B012D90"/>
    <w:multiLevelType w:val="multilevel"/>
    <w:tmpl w:val="6F54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7C5F54"/>
    <w:multiLevelType w:val="multilevel"/>
    <w:tmpl w:val="26F84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EE63BD"/>
    <w:multiLevelType w:val="multilevel"/>
    <w:tmpl w:val="09BE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D39D7"/>
    <w:multiLevelType w:val="multilevel"/>
    <w:tmpl w:val="64AA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981DAB"/>
    <w:multiLevelType w:val="multilevel"/>
    <w:tmpl w:val="B5AAB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7D57E7"/>
    <w:multiLevelType w:val="multilevel"/>
    <w:tmpl w:val="2930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9251D"/>
    <w:multiLevelType w:val="multilevel"/>
    <w:tmpl w:val="1750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7327D1"/>
    <w:multiLevelType w:val="multilevel"/>
    <w:tmpl w:val="850E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5D161C"/>
    <w:multiLevelType w:val="multilevel"/>
    <w:tmpl w:val="B276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2D23B5"/>
    <w:multiLevelType w:val="multilevel"/>
    <w:tmpl w:val="42DC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7C6EDA"/>
    <w:multiLevelType w:val="multilevel"/>
    <w:tmpl w:val="D31C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9C41ED"/>
    <w:multiLevelType w:val="multilevel"/>
    <w:tmpl w:val="5CA20F68"/>
    <w:styleLink w:val="Bulletstyleforpolicies"/>
    <w:lvl w:ilvl="0">
      <w:start w:val="1"/>
      <w:numFmt w:val="decimal"/>
      <w:lvlText w:val="%1."/>
      <w:lvlJc w:val="left"/>
      <w:pPr>
        <w:ind w:left="360" w:hanging="360"/>
      </w:pPr>
      <w:rPr>
        <w:rFonts w:ascii="Arial" w:hAnsi="Arial"/>
        <w:b/>
        <w:sz w:val="28"/>
      </w:rPr>
    </w:lvl>
    <w:lvl w:ilvl="1">
      <w:start w:val="1"/>
      <w:numFmt w:val="decimal"/>
      <w:lvlText w:val="%1.%2."/>
      <w:lvlJc w:val="left"/>
      <w:pPr>
        <w:ind w:left="432" w:hanging="432"/>
      </w:pPr>
      <w:rPr>
        <w:rFonts w:ascii="Arial" w:hAnsi="Arial"/>
        <w:sz w:val="22"/>
      </w:rPr>
    </w:lvl>
    <w:lvl w:ilvl="2">
      <w:start w:val="1"/>
      <w:numFmt w:val="decimal"/>
      <w:lvlText w:val="%1.%2.%3."/>
      <w:lvlJc w:val="left"/>
      <w:pPr>
        <w:ind w:left="504" w:hanging="504"/>
      </w:pPr>
      <w:rPr>
        <w:rFonts w:ascii="Arial" w:hAnsi="Arial"/>
        <w:sz w:val="22"/>
      </w:rPr>
    </w:lvl>
    <w:lvl w:ilvl="3">
      <w:start w:val="1"/>
      <w:numFmt w:val="decimal"/>
      <w:lvlText w:val="%1.%2.%3.%4."/>
      <w:lvlJc w:val="left"/>
      <w:pPr>
        <w:ind w:left="648" w:hanging="648"/>
      </w:pPr>
      <w:rPr>
        <w:rFonts w:ascii="Arial" w:hAnsi="Arial"/>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6B0DE5"/>
    <w:multiLevelType w:val="hybridMultilevel"/>
    <w:tmpl w:val="B6B6DD5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47F2590D"/>
    <w:multiLevelType w:val="multilevel"/>
    <w:tmpl w:val="3190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AE4BD3"/>
    <w:multiLevelType w:val="hybridMultilevel"/>
    <w:tmpl w:val="41AE0666"/>
    <w:lvl w:ilvl="0" w:tplc="5544A39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411F6"/>
    <w:multiLevelType w:val="multilevel"/>
    <w:tmpl w:val="69B2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091CCB"/>
    <w:multiLevelType w:val="multilevel"/>
    <w:tmpl w:val="9B10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24EE9"/>
    <w:multiLevelType w:val="multilevel"/>
    <w:tmpl w:val="26EC7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F54026"/>
    <w:multiLevelType w:val="multilevel"/>
    <w:tmpl w:val="43B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2B1F43"/>
    <w:multiLevelType w:val="hybridMultilevel"/>
    <w:tmpl w:val="EA5A1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9B94B70"/>
    <w:multiLevelType w:val="multilevel"/>
    <w:tmpl w:val="9BA6C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FA1D67"/>
    <w:multiLevelType w:val="hybridMultilevel"/>
    <w:tmpl w:val="3CFAD6B2"/>
    <w:lvl w:ilvl="0" w:tplc="5544A39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14EBD"/>
    <w:multiLevelType w:val="multilevel"/>
    <w:tmpl w:val="BDE6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E0175D"/>
    <w:multiLevelType w:val="multilevel"/>
    <w:tmpl w:val="F22C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B17DAF"/>
    <w:multiLevelType w:val="multilevel"/>
    <w:tmpl w:val="DE54E6D8"/>
    <w:lvl w:ilvl="0">
      <w:start w:val="1"/>
      <w:numFmt w:val="bullet"/>
      <w:lvlText w:val=""/>
      <w:lvlJc w:val="left"/>
      <w:pPr>
        <w:tabs>
          <w:tab w:val="num" w:pos="622"/>
        </w:tabs>
        <w:ind w:left="622" w:hanging="360"/>
      </w:pPr>
      <w:rPr>
        <w:rFonts w:ascii="Symbol" w:hAnsi="Symbol" w:hint="default"/>
        <w:sz w:val="20"/>
      </w:rPr>
    </w:lvl>
    <w:lvl w:ilvl="1" w:tentative="1">
      <w:start w:val="1"/>
      <w:numFmt w:val="bullet"/>
      <w:lvlText w:val=""/>
      <w:lvlJc w:val="left"/>
      <w:pPr>
        <w:tabs>
          <w:tab w:val="num" w:pos="1342"/>
        </w:tabs>
        <w:ind w:left="1342" w:hanging="360"/>
      </w:pPr>
      <w:rPr>
        <w:rFonts w:ascii="Symbol" w:hAnsi="Symbol" w:hint="default"/>
        <w:sz w:val="20"/>
      </w:rPr>
    </w:lvl>
    <w:lvl w:ilvl="2" w:tentative="1">
      <w:start w:val="1"/>
      <w:numFmt w:val="bullet"/>
      <w:lvlText w:val=""/>
      <w:lvlJc w:val="left"/>
      <w:pPr>
        <w:tabs>
          <w:tab w:val="num" w:pos="2062"/>
        </w:tabs>
        <w:ind w:left="2062" w:hanging="360"/>
      </w:pPr>
      <w:rPr>
        <w:rFonts w:ascii="Symbol" w:hAnsi="Symbol" w:hint="default"/>
        <w:sz w:val="20"/>
      </w:rPr>
    </w:lvl>
    <w:lvl w:ilvl="3" w:tentative="1">
      <w:start w:val="1"/>
      <w:numFmt w:val="bullet"/>
      <w:lvlText w:val=""/>
      <w:lvlJc w:val="left"/>
      <w:pPr>
        <w:tabs>
          <w:tab w:val="num" w:pos="2782"/>
        </w:tabs>
        <w:ind w:left="2782" w:hanging="360"/>
      </w:pPr>
      <w:rPr>
        <w:rFonts w:ascii="Symbol" w:hAnsi="Symbol" w:hint="default"/>
        <w:sz w:val="20"/>
      </w:rPr>
    </w:lvl>
    <w:lvl w:ilvl="4" w:tentative="1">
      <w:start w:val="1"/>
      <w:numFmt w:val="bullet"/>
      <w:lvlText w:val=""/>
      <w:lvlJc w:val="left"/>
      <w:pPr>
        <w:tabs>
          <w:tab w:val="num" w:pos="3502"/>
        </w:tabs>
        <w:ind w:left="3502" w:hanging="360"/>
      </w:pPr>
      <w:rPr>
        <w:rFonts w:ascii="Symbol" w:hAnsi="Symbol" w:hint="default"/>
        <w:sz w:val="20"/>
      </w:rPr>
    </w:lvl>
    <w:lvl w:ilvl="5" w:tentative="1">
      <w:start w:val="1"/>
      <w:numFmt w:val="bullet"/>
      <w:lvlText w:val=""/>
      <w:lvlJc w:val="left"/>
      <w:pPr>
        <w:tabs>
          <w:tab w:val="num" w:pos="4222"/>
        </w:tabs>
        <w:ind w:left="4222" w:hanging="360"/>
      </w:pPr>
      <w:rPr>
        <w:rFonts w:ascii="Symbol" w:hAnsi="Symbol" w:hint="default"/>
        <w:sz w:val="20"/>
      </w:rPr>
    </w:lvl>
    <w:lvl w:ilvl="6" w:tentative="1">
      <w:start w:val="1"/>
      <w:numFmt w:val="bullet"/>
      <w:lvlText w:val=""/>
      <w:lvlJc w:val="left"/>
      <w:pPr>
        <w:tabs>
          <w:tab w:val="num" w:pos="4942"/>
        </w:tabs>
        <w:ind w:left="4942" w:hanging="360"/>
      </w:pPr>
      <w:rPr>
        <w:rFonts w:ascii="Symbol" w:hAnsi="Symbol" w:hint="default"/>
        <w:sz w:val="20"/>
      </w:rPr>
    </w:lvl>
    <w:lvl w:ilvl="7" w:tentative="1">
      <w:start w:val="1"/>
      <w:numFmt w:val="bullet"/>
      <w:lvlText w:val=""/>
      <w:lvlJc w:val="left"/>
      <w:pPr>
        <w:tabs>
          <w:tab w:val="num" w:pos="5662"/>
        </w:tabs>
        <w:ind w:left="5662" w:hanging="360"/>
      </w:pPr>
      <w:rPr>
        <w:rFonts w:ascii="Symbol" w:hAnsi="Symbol" w:hint="default"/>
        <w:sz w:val="20"/>
      </w:rPr>
    </w:lvl>
    <w:lvl w:ilvl="8" w:tentative="1">
      <w:start w:val="1"/>
      <w:numFmt w:val="bullet"/>
      <w:lvlText w:val=""/>
      <w:lvlJc w:val="left"/>
      <w:pPr>
        <w:tabs>
          <w:tab w:val="num" w:pos="6382"/>
        </w:tabs>
        <w:ind w:left="6382" w:hanging="360"/>
      </w:pPr>
      <w:rPr>
        <w:rFonts w:ascii="Symbol" w:hAnsi="Symbol" w:hint="default"/>
        <w:sz w:val="20"/>
      </w:rPr>
    </w:lvl>
  </w:abstractNum>
  <w:abstractNum w:abstractNumId="32" w15:restartNumberingAfterBreak="0">
    <w:nsid w:val="600B602E"/>
    <w:multiLevelType w:val="multilevel"/>
    <w:tmpl w:val="FB28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CF2010"/>
    <w:multiLevelType w:val="multilevel"/>
    <w:tmpl w:val="870E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1864A5"/>
    <w:multiLevelType w:val="multilevel"/>
    <w:tmpl w:val="A584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051D93"/>
    <w:multiLevelType w:val="hybridMultilevel"/>
    <w:tmpl w:val="95D222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1243A26"/>
    <w:multiLevelType w:val="multilevel"/>
    <w:tmpl w:val="FF7E1D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546FDA"/>
    <w:multiLevelType w:val="multilevel"/>
    <w:tmpl w:val="A600C72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8" w15:restartNumberingAfterBreak="0">
    <w:nsid w:val="76810D36"/>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4A2E42"/>
    <w:multiLevelType w:val="multilevel"/>
    <w:tmpl w:val="CB98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2812EE"/>
    <w:multiLevelType w:val="multilevel"/>
    <w:tmpl w:val="BB90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7B72AF"/>
    <w:multiLevelType w:val="multilevel"/>
    <w:tmpl w:val="D7F21A40"/>
    <w:lvl w:ilvl="0">
      <w:start w:val="1"/>
      <w:numFmt w:val="decimal"/>
      <w:pStyle w:val="Guidelinebulletlevel1"/>
      <w:lvlText w:val="%1."/>
      <w:lvlJc w:val="left"/>
      <w:pPr>
        <w:ind w:left="360" w:hanging="360"/>
      </w:pPr>
    </w:lvl>
    <w:lvl w:ilvl="1">
      <w:start w:val="1"/>
      <w:numFmt w:val="decimal"/>
      <w:pStyle w:val="Guidelinebulletlevel2"/>
      <w:lvlText w:val="%1.%2."/>
      <w:lvlJc w:val="left"/>
      <w:pPr>
        <w:ind w:left="792" w:hanging="432"/>
      </w:pPr>
    </w:lvl>
    <w:lvl w:ilvl="2">
      <w:start w:val="1"/>
      <w:numFmt w:val="decimal"/>
      <w:pStyle w:val="GuidelinebulletLevel3"/>
      <w:lvlText w:val="%1.%2.%3."/>
      <w:lvlJc w:val="left"/>
      <w:pPr>
        <w:ind w:left="1224" w:hanging="504"/>
      </w:pPr>
    </w:lvl>
    <w:lvl w:ilvl="3">
      <w:start w:val="1"/>
      <w:numFmt w:val="decimal"/>
      <w:pStyle w:val="Guidelinebullet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1"/>
  </w:num>
  <w:num w:numId="3">
    <w:abstractNumId w:val="18"/>
  </w:num>
  <w:num w:numId="4">
    <w:abstractNumId w:val="28"/>
  </w:num>
  <w:num w:numId="5">
    <w:abstractNumId w:val="21"/>
  </w:num>
  <w:num w:numId="6">
    <w:abstractNumId w:val="8"/>
  </w:num>
  <w:num w:numId="7">
    <w:abstractNumId w:val="38"/>
  </w:num>
  <w:num w:numId="8">
    <w:abstractNumId w:val="41"/>
    <w:lvlOverride w:ilvl="0">
      <w:startOverride w:val="12"/>
    </w:lvlOverride>
  </w:num>
  <w:num w:numId="9">
    <w:abstractNumId w:val="20"/>
  </w:num>
  <w:num w:numId="10">
    <w:abstractNumId w:val="17"/>
  </w:num>
  <w:num w:numId="11">
    <w:abstractNumId w:val="15"/>
  </w:num>
  <w:num w:numId="12">
    <w:abstractNumId w:val="14"/>
  </w:num>
  <w:num w:numId="13">
    <w:abstractNumId w:val="3"/>
  </w:num>
  <w:num w:numId="14">
    <w:abstractNumId w:val="32"/>
  </w:num>
  <w:num w:numId="15">
    <w:abstractNumId w:val="25"/>
  </w:num>
  <w:num w:numId="16">
    <w:abstractNumId w:val="16"/>
  </w:num>
  <w:num w:numId="17">
    <w:abstractNumId w:val="31"/>
  </w:num>
  <w:num w:numId="18">
    <w:abstractNumId w:val="40"/>
  </w:num>
  <w:num w:numId="19">
    <w:abstractNumId w:val="11"/>
  </w:num>
  <w:num w:numId="20">
    <w:abstractNumId w:val="39"/>
  </w:num>
  <w:num w:numId="21">
    <w:abstractNumId w:val="1"/>
  </w:num>
  <w:num w:numId="22">
    <w:abstractNumId w:val="37"/>
  </w:num>
  <w:num w:numId="23">
    <w:abstractNumId w:val="2"/>
  </w:num>
  <w:num w:numId="24">
    <w:abstractNumId w:val="6"/>
  </w:num>
  <w:num w:numId="25">
    <w:abstractNumId w:val="35"/>
  </w:num>
  <w:num w:numId="26">
    <w:abstractNumId w:val="5"/>
  </w:num>
  <w:num w:numId="27">
    <w:abstractNumId w:val="10"/>
  </w:num>
  <w:num w:numId="28">
    <w:abstractNumId w:val="13"/>
  </w:num>
  <w:num w:numId="29">
    <w:abstractNumId w:val="34"/>
  </w:num>
  <w:num w:numId="30">
    <w:abstractNumId w:val="7"/>
  </w:num>
  <w:num w:numId="31">
    <w:abstractNumId w:val="30"/>
  </w:num>
  <w:num w:numId="32">
    <w:abstractNumId w:val="26"/>
  </w:num>
  <w:num w:numId="33">
    <w:abstractNumId w:val="0"/>
  </w:num>
  <w:num w:numId="34">
    <w:abstractNumId w:val="29"/>
  </w:num>
  <w:num w:numId="35">
    <w:abstractNumId w:val="33"/>
  </w:num>
  <w:num w:numId="36">
    <w:abstractNumId w:val="23"/>
  </w:num>
  <w:num w:numId="37">
    <w:abstractNumId w:val="22"/>
  </w:num>
  <w:num w:numId="38">
    <w:abstractNumId w:val="9"/>
  </w:num>
  <w:num w:numId="39">
    <w:abstractNumId w:val="19"/>
  </w:num>
  <w:num w:numId="40">
    <w:abstractNumId w:val="27"/>
  </w:num>
  <w:num w:numId="41">
    <w:abstractNumId w:val="36"/>
  </w:num>
  <w:num w:numId="42">
    <w:abstractNumId w:val="24"/>
  </w:num>
  <w:num w:numId="4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14337" fill="f" fillcolor="white">
      <v:fill color="white" on="f"/>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BD"/>
    <w:rsid w:val="000014D6"/>
    <w:rsid w:val="00007983"/>
    <w:rsid w:val="000110B3"/>
    <w:rsid w:val="000114AB"/>
    <w:rsid w:val="00013CC4"/>
    <w:rsid w:val="00014BF2"/>
    <w:rsid w:val="000160C9"/>
    <w:rsid w:val="000176F0"/>
    <w:rsid w:val="0002072E"/>
    <w:rsid w:val="0002113C"/>
    <w:rsid w:val="000214AC"/>
    <w:rsid w:val="00021B57"/>
    <w:rsid w:val="00022AD0"/>
    <w:rsid w:val="000230A0"/>
    <w:rsid w:val="000235C7"/>
    <w:rsid w:val="000235FC"/>
    <w:rsid w:val="00025230"/>
    <w:rsid w:val="00027992"/>
    <w:rsid w:val="000319B8"/>
    <w:rsid w:val="00031F48"/>
    <w:rsid w:val="000324DE"/>
    <w:rsid w:val="000326E2"/>
    <w:rsid w:val="00033511"/>
    <w:rsid w:val="00035A7E"/>
    <w:rsid w:val="00036C6C"/>
    <w:rsid w:val="000405F7"/>
    <w:rsid w:val="00041529"/>
    <w:rsid w:val="00041855"/>
    <w:rsid w:val="000455C0"/>
    <w:rsid w:val="00047B73"/>
    <w:rsid w:val="00047FBA"/>
    <w:rsid w:val="000502C9"/>
    <w:rsid w:val="000515EF"/>
    <w:rsid w:val="00051810"/>
    <w:rsid w:val="0005240A"/>
    <w:rsid w:val="00053587"/>
    <w:rsid w:val="00053C18"/>
    <w:rsid w:val="00054477"/>
    <w:rsid w:val="00057F72"/>
    <w:rsid w:val="00060E68"/>
    <w:rsid w:val="00061F2E"/>
    <w:rsid w:val="00062BE9"/>
    <w:rsid w:val="000634AD"/>
    <w:rsid w:val="000634C9"/>
    <w:rsid w:val="00063D70"/>
    <w:rsid w:val="00064C60"/>
    <w:rsid w:val="00066B57"/>
    <w:rsid w:val="00066DDA"/>
    <w:rsid w:val="00070B42"/>
    <w:rsid w:val="00073398"/>
    <w:rsid w:val="000741BC"/>
    <w:rsid w:val="00074BA0"/>
    <w:rsid w:val="000773F2"/>
    <w:rsid w:val="00077752"/>
    <w:rsid w:val="00077822"/>
    <w:rsid w:val="00077D24"/>
    <w:rsid w:val="000801B4"/>
    <w:rsid w:val="0008312D"/>
    <w:rsid w:val="00083194"/>
    <w:rsid w:val="0008484F"/>
    <w:rsid w:val="00084FF1"/>
    <w:rsid w:val="00085489"/>
    <w:rsid w:val="000868BF"/>
    <w:rsid w:val="000873C7"/>
    <w:rsid w:val="000903C7"/>
    <w:rsid w:val="00091A3C"/>
    <w:rsid w:val="00092115"/>
    <w:rsid w:val="00095BB3"/>
    <w:rsid w:val="00097021"/>
    <w:rsid w:val="0009740F"/>
    <w:rsid w:val="00097484"/>
    <w:rsid w:val="0009771E"/>
    <w:rsid w:val="000A0E25"/>
    <w:rsid w:val="000A1DF1"/>
    <w:rsid w:val="000A1E88"/>
    <w:rsid w:val="000A20EB"/>
    <w:rsid w:val="000A2D44"/>
    <w:rsid w:val="000A38F1"/>
    <w:rsid w:val="000A55DA"/>
    <w:rsid w:val="000A5FF2"/>
    <w:rsid w:val="000B074E"/>
    <w:rsid w:val="000B29D9"/>
    <w:rsid w:val="000B4836"/>
    <w:rsid w:val="000B58EF"/>
    <w:rsid w:val="000B5AEA"/>
    <w:rsid w:val="000B5E5A"/>
    <w:rsid w:val="000C1626"/>
    <w:rsid w:val="000C1958"/>
    <w:rsid w:val="000C3CCF"/>
    <w:rsid w:val="000C471D"/>
    <w:rsid w:val="000C58EA"/>
    <w:rsid w:val="000C7427"/>
    <w:rsid w:val="000C75BB"/>
    <w:rsid w:val="000D084E"/>
    <w:rsid w:val="000D0D5C"/>
    <w:rsid w:val="000D4CE4"/>
    <w:rsid w:val="000D4E0B"/>
    <w:rsid w:val="000D5163"/>
    <w:rsid w:val="000D6F0C"/>
    <w:rsid w:val="000E020D"/>
    <w:rsid w:val="000E2226"/>
    <w:rsid w:val="000E249C"/>
    <w:rsid w:val="000E4679"/>
    <w:rsid w:val="000E6977"/>
    <w:rsid w:val="000E70C5"/>
    <w:rsid w:val="000F1F63"/>
    <w:rsid w:val="000F1F7D"/>
    <w:rsid w:val="000F23A7"/>
    <w:rsid w:val="000F2C31"/>
    <w:rsid w:val="000F3398"/>
    <w:rsid w:val="000F52FD"/>
    <w:rsid w:val="000F58E7"/>
    <w:rsid w:val="000F5D69"/>
    <w:rsid w:val="000F635E"/>
    <w:rsid w:val="000F67A1"/>
    <w:rsid w:val="00101CC3"/>
    <w:rsid w:val="00102254"/>
    <w:rsid w:val="001023A6"/>
    <w:rsid w:val="001037FD"/>
    <w:rsid w:val="00103F74"/>
    <w:rsid w:val="00103F85"/>
    <w:rsid w:val="001056AB"/>
    <w:rsid w:val="001056C5"/>
    <w:rsid w:val="00106144"/>
    <w:rsid w:val="00106265"/>
    <w:rsid w:val="00107A5F"/>
    <w:rsid w:val="00107AA5"/>
    <w:rsid w:val="001102E5"/>
    <w:rsid w:val="00110505"/>
    <w:rsid w:val="00110BC3"/>
    <w:rsid w:val="0011183D"/>
    <w:rsid w:val="001121D7"/>
    <w:rsid w:val="00114494"/>
    <w:rsid w:val="001154D8"/>
    <w:rsid w:val="00115892"/>
    <w:rsid w:val="00120F21"/>
    <w:rsid w:val="0012110A"/>
    <w:rsid w:val="00122293"/>
    <w:rsid w:val="00122902"/>
    <w:rsid w:val="00122B0F"/>
    <w:rsid w:val="00122D17"/>
    <w:rsid w:val="001234F9"/>
    <w:rsid w:val="0012411D"/>
    <w:rsid w:val="00124C28"/>
    <w:rsid w:val="00126043"/>
    <w:rsid w:val="00126D25"/>
    <w:rsid w:val="001272A9"/>
    <w:rsid w:val="00130FE0"/>
    <w:rsid w:val="0013144C"/>
    <w:rsid w:val="00131B1E"/>
    <w:rsid w:val="00133850"/>
    <w:rsid w:val="001344D5"/>
    <w:rsid w:val="00135A78"/>
    <w:rsid w:val="00136107"/>
    <w:rsid w:val="001369A0"/>
    <w:rsid w:val="001378A1"/>
    <w:rsid w:val="00141501"/>
    <w:rsid w:val="00141BE2"/>
    <w:rsid w:val="00142C77"/>
    <w:rsid w:val="00144E66"/>
    <w:rsid w:val="00145B6C"/>
    <w:rsid w:val="00146778"/>
    <w:rsid w:val="00146B09"/>
    <w:rsid w:val="0015129C"/>
    <w:rsid w:val="00152650"/>
    <w:rsid w:val="001535D5"/>
    <w:rsid w:val="00153A33"/>
    <w:rsid w:val="001548E5"/>
    <w:rsid w:val="00155F1F"/>
    <w:rsid w:val="00157151"/>
    <w:rsid w:val="0016118E"/>
    <w:rsid w:val="0016243C"/>
    <w:rsid w:val="0016273E"/>
    <w:rsid w:val="00162A1B"/>
    <w:rsid w:val="00164514"/>
    <w:rsid w:val="001651AD"/>
    <w:rsid w:val="00165641"/>
    <w:rsid w:val="00166DE4"/>
    <w:rsid w:val="001678CE"/>
    <w:rsid w:val="001705B2"/>
    <w:rsid w:val="00170A16"/>
    <w:rsid w:val="00170CC5"/>
    <w:rsid w:val="001728F1"/>
    <w:rsid w:val="001732B0"/>
    <w:rsid w:val="00173DB7"/>
    <w:rsid w:val="00174248"/>
    <w:rsid w:val="00175BB2"/>
    <w:rsid w:val="00176B55"/>
    <w:rsid w:val="001779FE"/>
    <w:rsid w:val="00177CC6"/>
    <w:rsid w:val="00180E32"/>
    <w:rsid w:val="00183550"/>
    <w:rsid w:val="0018573B"/>
    <w:rsid w:val="0018652D"/>
    <w:rsid w:val="001868C0"/>
    <w:rsid w:val="00187477"/>
    <w:rsid w:val="00187D64"/>
    <w:rsid w:val="001936D1"/>
    <w:rsid w:val="0019388C"/>
    <w:rsid w:val="0019450E"/>
    <w:rsid w:val="00194B7E"/>
    <w:rsid w:val="00195731"/>
    <w:rsid w:val="001964BF"/>
    <w:rsid w:val="00196CDD"/>
    <w:rsid w:val="00197240"/>
    <w:rsid w:val="00197DFA"/>
    <w:rsid w:val="001A1C2C"/>
    <w:rsid w:val="001A39A3"/>
    <w:rsid w:val="001A494D"/>
    <w:rsid w:val="001A5C0F"/>
    <w:rsid w:val="001A5D23"/>
    <w:rsid w:val="001A5E44"/>
    <w:rsid w:val="001A7535"/>
    <w:rsid w:val="001A7548"/>
    <w:rsid w:val="001B000D"/>
    <w:rsid w:val="001B0496"/>
    <w:rsid w:val="001B0966"/>
    <w:rsid w:val="001B113E"/>
    <w:rsid w:val="001B2692"/>
    <w:rsid w:val="001B2B76"/>
    <w:rsid w:val="001B4BF3"/>
    <w:rsid w:val="001B6189"/>
    <w:rsid w:val="001B66FB"/>
    <w:rsid w:val="001B67DB"/>
    <w:rsid w:val="001B6B3A"/>
    <w:rsid w:val="001B6F06"/>
    <w:rsid w:val="001C0766"/>
    <w:rsid w:val="001C4353"/>
    <w:rsid w:val="001C49E5"/>
    <w:rsid w:val="001C6632"/>
    <w:rsid w:val="001C71FE"/>
    <w:rsid w:val="001C768E"/>
    <w:rsid w:val="001D3452"/>
    <w:rsid w:val="001D5061"/>
    <w:rsid w:val="001D7A27"/>
    <w:rsid w:val="001E0155"/>
    <w:rsid w:val="001E0B6B"/>
    <w:rsid w:val="001E1AF3"/>
    <w:rsid w:val="001E2FBC"/>
    <w:rsid w:val="001E3567"/>
    <w:rsid w:val="001E3D8D"/>
    <w:rsid w:val="001E5F58"/>
    <w:rsid w:val="001F0E06"/>
    <w:rsid w:val="001F406F"/>
    <w:rsid w:val="001F4A31"/>
    <w:rsid w:val="001F4B3A"/>
    <w:rsid w:val="001F51FC"/>
    <w:rsid w:val="001F72F5"/>
    <w:rsid w:val="001F744F"/>
    <w:rsid w:val="00200300"/>
    <w:rsid w:val="002015C8"/>
    <w:rsid w:val="00201DF3"/>
    <w:rsid w:val="00202CF5"/>
    <w:rsid w:val="00202EF3"/>
    <w:rsid w:val="0020403E"/>
    <w:rsid w:val="00204773"/>
    <w:rsid w:val="00204980"/>
    <w:rsid w:val="002049CB"/>
    <w:rsid w:val="00206389"/>
    <w:rsid w:val="00206A19"/>
    <w:rsid w:val="00211BAB"/>
    <w:rsid w:val="00213070"/>
    <w:rsid w:val="002145A5"/>
    <w:rsid w:val="00216005"/>
    <w:rsid w:val="002166E0"/>
    <w:rsid w:val="002210DF"/>
    <w:rsid w:val="002224AE"/>
    <w:rsid w:val="00222726"/>
    <w:rsid w:val="0022378C"/>
    <w:rsid w:val="0022393A"/>
    <w:rsid w:val="00223D1C"/>
    <w:rsid w:val="00225077"/>
    <w:rsid w:val="0022569C"/>
    <w:rsid w:val="0022638D"/>
    <w:rsid w:val="0022766A"/>
    <w:rsid w:val="00227F68"/>
    <w:rsid w:val="00233162"/>
    <w:rsid w:val="00234F54"/>
    <w:rsid w:val="0023601A"/>
    <w:rsid w:val="002367B7"/>
    <w:rsid w:val="00237321"/>
    <w:rsid w:val="002375B9"/>
    <w:rsid w:val="00241FB8"/>
    <w:rsid w:val="00244ED7"/>
    <w:rsid w:val="00246DF4"/>
    <w:rsid w:val="00250E78"/>
    <w:rsid w:val="00251D57"/>
    <w:rsid w:val="00251DBC"/>
    <w:rsid w:val="002534CC"/>
    <w:rsid w:val="0025498D"/>
    <w:rsid w:val="00254D50"/>
    <w:rsid w:val="00256D21"/>
    <w:rsid w:val="0026279E"/>
    <w:rsid w:val="00262BC8"/>
    <w:rsid w:val="0026662B"/>
    <w:rsid w:val="00267128"/>
    <w:rsid w:val="002740B5"/>
    <w:rsid w:val="00275539"/>
    <w:rsid w:val="0027630A"/>
    <w:rsid w:val="0028037E"/>
    <w:rsid w:val="002829D0"/>
    <w:rsid w:val="00282D70"/>
    <w:rsid w:val="00282D84"/>
    <w:rsid w:val="00283B70"/>
    <w:rsid w:val="00290118"/>
    <w:rsid w:val="00292C7C"/>
    <w:rsid w:val="00293F49"/>
    <w:rsid w:val="002942AD"/>
    <w:rsid w:val="002959F4"/>
    <w:rsid w:val="002962BD"/>
    <w:rsid w:val="00296CFF"/>
    <w:rsid w:val="002A0C01"/>
    <w:rsid w:val="002A141D"/>
    <w:rsid w:val="002A29D7"/>
    <w:rsid w:val="002A3CB8"/>
    <w:rsid w:val="002A5A89"/>
    <w:rsid w:val="002A5C4E"/>
    <w:rsid w:val="002A6CB3"/>
    <w:rsid w:val="002A7F6C"/>
    <w:rsid w:val="002B0430"/>
    <w:rsid w:val="002B3078"/>
    <w:rsid w:val="002B490A"/>
    <w:rsid w:val="002B5153"/>
    <w:rsid w:val="002B57C1"/>
    <w:rsid w:val="002B6119"/>
    <w:rsid w:val="002B634C"/>
    <w:rsid w:val="002B7DCD"/>
    <w:rsid w:val="002C2213"/>
    <w:rsid w:val="002C4CD8"/>
    <w:rsid w:val="002C5771"/>
    <w:rsid w:val="002C6D21"/>
    <w:rsid w:val="002C704B"/>
    <w:rsid w:val="002D115E"/>
    <w:rsid w:val="002D1D3A"/>
    <w:rsid w:val="002D3EA1"/>
    <w:rsid w:val="002D544A"/>
    <w:rsid w:val="002D5A76"/>
    <w:rsid w:val="002D64C1"/>
    <w:rsid w:val="002D6A97"/>
    <w:rsid w:val="002D785C"/>
    <w:rsid w:val="002D7E0E"/>
    <w:rsid w:val="002E3389"/>
    <w:rsid w:val="002E4234"/>
    <w:rsid w:val="002E46A0"/>
    <w:rsid w:val="002E7EBD"/>
    <w:rsid w:val="002F4173"/>
    <w:rsid w:val="002F43BC"/>
    <w:rsid w:val="002F4CF4"/>
    <w:rsid w:val="002F5976"/>
    <w:rsid w:val="002F6762"/>
    <w:rsid w:val="002F6889"/>
    <w:rsid w:val="002F6DA4"/>
    <w:rsid w:val="003009BE"/>
    <w:rsid w:val="003009DB"/>
    <w:rsid w:val="00301B05"/>
    <w:rsid w:val="00301B89"/>
    <w:rsid w:val="003056F7"/>
    <w:rsid w:val="003061D9"/>
    <w:rsid w:val="00307791"/>
    <w:rsid w:val="0031067F"/>
    <w:rsid w:val="00310860"/>
    <w:rsid w:val="00310C5D"/>
    <w:rsid w:val="00312721"/>
    <w:rsid w:val="0031307A"/>
    <w:rsid w:val="00315606"/>
    <w:rsid w:val="0031686B"/>
    <w:rsid w:val="0031729A"/>
    <w:rsid w:val="00317336"/>
    <w:rsid w:val="003230FB"/>
    <w:rsid w:val="0032468A"/>
    <w:rsid w:val="00324BA4"/>
    <w:rsid w:val="003301EA"/>
    <w:rsid w:val="00330432"/>
    <w:rsid w:val="003308D3"/>
    <w:rsid w:val="00330DA2"/>
    <w:rsid w:val="00331EEC"/>
    <w:rsid w:val="00332AC8"/>
    <w:rsid w:val="00333718"/>
    <w:rsid w:val="00333747"/>
    <w:rsid w:val="00335E8D"/>
    <w:rsid w:val="003365A2"/>
    <w:rsid w:val="003402E9"/>
    <w:rsid w:val="003407FD"/>
    <w:rsid w:val="00341C18"/>
    <w:rsid w:val="00341E19"/>
    <w:rsid w:val="00342224"/>
    <w:rsid w:val="00344D7A"/>
    <w:rsid w:val="003470C3"/>
    <w:rsid w:val="00347A49"/>
    <w:rsid w:val="00350BCF"/>
    <w:rsid w:val="0035107C"/>
    <w:rsid w:val="00351290"/>
    <w:rsid w:val="00351ADF"/>
    <w:rsid w:val="00351C51"/>
    <w:rsid w:val="00351D0F"/>
    <w:rsid w:val="003530B2"/>
    <w:rsid w:val="00353775"/>
    <w:rsid w:val="00353B4B"/>
    <w:rsid w:val="00354B5A"/>
    <w:rsid w:val="0035656A"/>
    <w:rsid w:val="0036038A"/>
    <w:rsid w:val="003603B0"/>
    <w:rsid w:val="00364949"/>
    <w:rsid w:val="003660CA"/>
    <w:rsid w:val="0036618D"/>
    <w:rsid w:val="00366D3B"/>
    <w:rsid w:val="0037021D"/>
    <w:rsid w:val="00374150"/>
    <w:rsid w:val="003805CE"/>
    <w:rsid w:val="003827A2"/>
    <w:rsid w:val="00382DE1"/>
    <w:rsid w:val="00383498"/>
    <w:rsid w:val="0038603E"/>
    <w:rsid w:val="003870B4"/>
    <w:rsid w:val="00387751"/>
    <w:rsid w:val="00390057"/>
    <w:rsid w:val="003903B4"/>
    <w:rsid w:val="00390CA8"/>
    <w:rsid w:val="0039158E"/>
    <w:rsid w:val="00392D52"/>
    <w:rsid w:val="00394867"/>
    <w:rsid w:val="00394E70"/>
    <w:rsid w:val="00396CA6"/>
    <w:rsid w:val="003A16AB"/>
    <w:rsid w:val="003A26FA"/>
    <w:rsid w:val="003A277C"/>
    <w:rsid w:val="003A2A62"/>
    <w:rsid w:val="003A2B9D"/>
    <w:rsid w:val="003A374F"/>
    <w:rsid w:val="003A4D82"/>
    <w:rsid w:val="003A64E2"/>
    <w:rsid w:val="003A7449"/>
    <w:rsid w:val="003B1441"/>
    <w:rsid w:val="003B2DDB"/>
    <w:rsid w:val="003B3DFD"/>
    <w:rsid w:val="003B54B5"/>
    <w:rsid w:val="003C123A"/>
    <w:rsid w:val="003C373C"/>
    <w:rsid w:val="003C707A"/>
    <w:rsid w:val="003D1F7F"/>
    <w:rsid w:val="003D2472"/>
    <w:rsid w:val="003D28DF"/>
    <w:rsid w:val="003D3A8D"/>
    <w:rsid w:val="003D6A46"/>
    <w:rsid w:val="003E0A7A"/>
    <w:rsid w:val="003E0E90"/>
    <w:rsid w:val="003E104A"/>
    <w:rsid w:val="003E2AB7"/>
    <w:rsid w:val="003E5848"/>
    <w:rsid w:val="003E5921"/>
    <w:rsid w:val="003E7836"/>
    <w:rsid w:val="003E79E4"/>
    <w:rsid w:val="003F0EB9"/>
    <w:rsid w:val="003F1DE1"/>
    <w:rsid w:val="003F3CB0"/>
    <w:rsid w:val="003F3E70"/>
    <w:rsid w:val="003F4305"/>
    <w:rsid w:val="003F4A23"/>
    <w:rsid w:val="003F511C"/>
    <w:rsid w:val="003F54F8"/>
    <w:rsid w:val="00400FFE"/>
    <w:rsid w:val="004036C4"/>
    <w:rsid w:val="00403E37"/>
    <w:rsid w:val="004040DD"/>
    <w:rsid w:val="00405861"/>
    <w:rsid w:val="0040587C"/>
    <w:rsid w:val="004060FD"/>
    <w:rsid w:val="0040653B"/>
    <w:rsid w:val="004077C9"/>
    <w:rsid w:val="00410C40"/>
    <w:rsid w:val="00411E81"/>
    <w:rsid w:val="004124B1"/>
    <w:rsid w:val="00412F7A"/>
    <w:rsid w:val="004149CA"/>
    <w:rsid w:val="004175B1"/>
    <w:rsid w:val="00421FAD"/>
    <w:rsid w:val="00424249"/>
    <w:rsid w:val="00424711"/>
    <w:rsid w:val="00425A00"/>
    <w:rsid w:val="00425EE8"/>
    <w:rsid w:val="00426C24"/>
    <w:rsid w:val="00431459"/>
    <w:rsid w:val="004322EB"/>
    <w:rsid w:val="00432543"/>
    <w:rsid w:val="00432CCD"/>
    <w:rsid w:val="00433014"/>
    <w:rsid w:val="004335AB"/>
    <w:rsid w:val="00434468"/>
    <w:rsid w:val="00434F90"/>
    <w:rsid w:val="00437707"/>
    <w:rsid w:val="00437798"/>
    <w:rsid w:val="00440A29"/>
    <w:rsid w:val="00440C5E"/>
    <w:rsid w:val="004410C2"/>
    <w:rsid w:val="00441112"/>
    <w:rsid w:val="00441ACA"/>
    <w:rsid w:val="00442B7F"/>
    <w:rsid w:val="00442EA9"/>
    <w:rsid w:val="004439D7"/>
    <w:rsid w:val="00446F00"/>
    <w:rsid w:val="00447E72"/>
    <w:rsid w:val="00450398"/>
    <w:rsid w:val="004507F9"/>
    <w:rsid w:val="0045116F"/>
    <w:rsid w:val="004514CF"/>
    <w:rsid w:val="00451951"/>
    <w:rsid w:val="00451DE9"/>
    <w:rsid w:val="00451FDF"/>
    <w:rsid w:val="00452CA3"/>
    <w:rsid w:val="0045751D"/>
    <w:rsid w:val="00457AB8"/>
    <w:rsid w:val="004606E2"/>
    <w:rsid w:val="00460A7A"/>
    <w:rsid w:val="00460AFD"/>
    <w:rsid w:val="00461556"/>
    <w:rsid w:val="00461D9A"/>
    <w:rsid w:val="0046494C"/>
    <w:rsid w:val="00465454"/>
    <w:rsid w:val="00465B9D"/>
    <w:rsid w:val="00465EC2"/>
    <w:rsid w:val="00466978"/>
    <w:rsid w:val="00467DFF"/>
    <w:rsid w:val="00470009"/>
    <w:rsid w:val="0047188E"/>
    <w:rsid w:val="00471C44"/>
    <w:rsid w:val="00471C96"/>
    <w:rsid w:val="00472F19"/>
    <w:rsid w:val="0047351C"/>
    <w:rsid w:val="0047378A"/>
    <w:rsid w:val="00476375"/>
    <w:rsid w:val="004805F3"/>
    <w:rsid w:val="00480621"/>
    <w:rsid w:val="00480ADD"/>
    <w:rsid w:val="00483D40"/>
    <w:rsid w:val="00483EB8"/>
    <w:rsid w:val="0048421C"/>
    <w:rsid w:val="00486418"/>
    <w:rsid w:val="00491FAA"/>
    <w:rsid w:val="00492298"/>
    <w:rsid w:val="0049411C"/>
    <w:rsid w:val="00494E43"/>
    <w:rsid w:val="00494F8B"/>
    <w:rsid w:val="004951C0"/>
    <w:rsid w:val="004968C4"/>
    <w:rsid w:val="004970F5"/>
    <w:rsid w:val="004A0222"/>
    <w:rsid w:val="004A168C"/>
    <w:rsid w:val="004A1811"/>
    <w:rsid w:val="004A1C0D"/>
    <w:rsid w:val="004A26FA"/>
    <w:rsid w:val="004A4396"/>
    <w:rsid w:val="004A5DAA"/>
    <w:rsid w:val="004A6106"/>
    <w:rsid w:val="004A63BA"/>
    <w:rsid w:val="004B00FE"/>
    <w:rsid w:val="004B0A70"/>
    <w:rsid w:val="004B3991"/>
    <w:rsid w:val="004B6A75"/>
    <w:rsid w:val="004B7DFE"/>
    <w:rsid w:val="004C323A"/>
    <w:rsid w:val="004C4E66"/>
    <w:rsid w:val="004C56E9"/>
    <w:rsid w:val="004C5F83"/>
    <w:rsid w:val="004C6D5C"/>
    <w:rsid w:val="004D06C0"/>
    <w:rsid w:val="004D0EE8"/>
    <w:rsid w:val="004D19A7"/>
    <w:rsid w:val="004E0919"/>
    <w:rsid w:val="004E2A76"/>
    <w:rsid w:val="004E511A"/>
    <w:rsid w:val="004E5DA3"/>
    <w:rsid w:val="004E6429"/>
    <w:rsid w:val="004E6509"/>
    <w:rsid w:val="004E6587"/>
    <w:rsid w:val="004E6606"/>
    <w:rsid w:val="004E66F1"/>
    <w:rsid w:val="004E6C46"/>
    <w:rsid w:val="004E6D98"/>
    <w:rsid w:val="004E7779"/>
    <w:rsid w:val="004F12F3"/>
    <w:rsid w:val="004F139F"/>
    <w:rsid w:val="004F22AE"/>
    <w:rsid w:val="004F4F33"/>
    <w:rsid w:val="004F5DA4"/>
    <w:rsid w:val="00500CB3"/>
    <w:rsid w:val="005015B5"/>
    <w:rsid w:val="00505F35"/>
    <w:rsid w:val="00510B16"/>
    <w:rsid w:val="00511FD9"/>
    <w:rsid w:val="00512120"/>
    <w:rsid w:val="0051362A"/>
    <w:rsid w:val="005137EB"/>
    <w:rsid w:val="00513920"/>
    <w:rsid w:val="00517555"/>
    <w:rsid w:val="005212F7"/>
    <w:rsid w:val="00521F00"/>
    <w:rsid w:val="00523697"/>
    <w:rsid w:val="00523787"/>
    <w:rsid w:val="00524091"/>
    <w:rsid w:val="00526117"/>
    <w:rsid w:val="00527AF0"/>
    <w:rsid w:val="00531EB6"/>
    <w:rsid w:val="005346E8"/>
    <w:rsid w:val="00534A78"/>
    <w:rsid w:val="00534B59"/>
    <w:rsid w:val="00542296"/>
    <w:rsid w:val="005434C4"/>
    <w:rsid w:val="00550172"/>
    <w:rsid w:val="00552062"/>
    <w:rsid w:val="00554BCA"/>
    <w:rsid w:val="00554F94"/>
    <w:rsid w:val="0055530D"/>
    <w:rsid w:val="005554DB"/>
    <w:rsid w:val="0055565C"/>
    <w:rsid w:val="00555D9F"/>
    <w:rsid w:val="00556E5B"/>
    <w:rsid w:val="0056284E"/>
    <w:rsid w:val="00563CB1"/>
    <w:rsid w:val="00564B44"/>
    <w:rsid w:val="00564E17"/>
    <w:rsid w:val="00565BAF"/>
    <w:rsid w:val="00566526"/>
    <w:rsid w:val="00566CDE"/>
    <w:rsid w:val="00566E6C"/>
    <w:rsid w:val="00567288"/>
    <w:rsid w:val="005704EE"/>
    <w:rsid w:val="00572FE7"/>
    <w:rsid w:val="00573A3B"/>
    <w:rsid w:val="0057525C"/>
    <w:rsid w:val="00575BD3"/>
    <w:rsid w:val="00576643"/>
    <w:rsid w:val="005773C0"/>
    <w:rsid w:val="0057798E"/>
    <w:rsid w:val="00577EC5"/>
    <w:rsid w:val="00580169"/>
    <w:rsid w:val="005801A3"/>
    <w:rsid w:val="00581333"/>
    <w:rsid w:val="00582597"/>
    <w:rsid w:val="00582871"/>
    <w:rsid w:val="005853C9"/>
    <w:rsid w:val="00585EAF"/>
    <w:rsid w:val="00586A70"/>
    <w:rsid w:val="00587617"/>
    <w:rsid w:val="00591851"/>
    <w:rsid w:val="00591DBB"/>
    <w:rsid w:val="005927D2"/>
    <w:rsid w:val="005927F7"/>
    <w:rsid w:val="005940C8"/>
    <w:rsid w:val="005954C2"/>
    <w:rsid w:val="00595E77"/>
    <w:rsid w:val="00596AA4"/>
    <w:rsid w:val="00597A2D"/>
    <w:rsid w:val="005A09E3"/>
    <w:rsid w:val="005A2B56"/>
    <w:rsid w:val="005A34E9"/>
    <w:rsid w:val="005A3582"/>
    <w:rsid w:val="005A4FA1"/>
    <w:rsid w:val="005A52C2"/>
    <w:rsid w:val="005A5A95"/>
    <w:rsid w:val="005A61A4"/>
    <w:rsid w:val="005A7AF0"/>
    <w:rsid w:val="005B083A"/>
    <w:rsid w:val="005B0B29"/>
    <w:rsid w:val="005B1290"/>
    <w:rsid w:val="005B39AA"/>
    <w:rsid w:val="005B3FE3"/>
    <w:rsid w:val="005B4902"/>
    <w:rsid w:val="005B4E4C"/>
    <w:rsid w:val="005B4F2C"/>
    <w:rsid w:val="005B52BD"/>
    <w:rsid w:val="005B7B28"/>
    <w:rsid w:val="005C1111"/>
    <w:rsid w:val="005C37B8"/>
    <w:rsid w:val="005C4C2A"/>
    <w:rsid w:val="005C6A71"/>
    <w:rsid w:val="005C6AF8"/>
    <w:rsid w:val="005D13D9"/>
    <w:rsid w:val="005D1924"/>
    <w:rsid w:val="005D2FA4"/>
    <w:rsid w:val="005D4DFD"/>
    <w:rsid w:val="005E0CA9"/>
    <w:rsid w:val="005E394F"/>
    <w:rsid w:val="005E4E51"/>
    <w:rsid w:val="005E7298"/>
    <w:rsid w:val="005E7312"/>
    <w:rsid w:val="005F02DB"/>
    <w:rsid w:val="005F3EC3"/>
    <w:rsid w:val="005F5073"/>
    <w:rsid w:val="0060382F"/>
    <w:rsid w:val="00603C22"/>
    <w:rsid w:val="00604CF5"/>
    <w:rsid w:val="00604D56"/>
    <w:rsid w:val="00605D0D"/>
    <w:rsid w:val="0060612C"/>
    <w:rsid w:val="00610B2B"/>
    <w:rsid w:val="006119B4"/>
    <w:rsid w:val="00614838"/>
    <w:rsid w:val="00621213"/>
    <w:rsid w:val="00621342"/>
    <w:rsid w:val="0062227E"/>
    <w:rsid w:val="00622C99"/>
    <w:rsid w:val="00624036"/>
    <w:rsid w:val="006245E8"/>
    <w:rsid w:val="00624D29"/>
    <w:rsid w:val="0062546F"/>
    <w:rsid w:val="00625523"/>
    <w:rsid w:val="0063017A"/>
    <w:rsid w:val="00631909"/>
    <w:rsid w:val="006329FC"/>
    <w:rsid w:val="00632E6D"/>
    <w:rsid w:val="006337C4"/>
    <w:rsid w:val="0063518C"/>
    <w:rsid w:val="00635904"/>
    <w:rsid w:val="00635DB5"/>
    <w:rsid w:val="00637A94"/>
    <w:rsid w:val="00640A85"/>
    <w:rsid w:val="006421BB"/>
    <w:rsid w:val="00642BE1"/>
    <w:rsid w:val="00646772"/>
    <w:rsid w:val="006478D2"/>
    <w:rsid w:val="00650D84"/>
    <w:rsid w:val="00651213"/>
    <w:rsid w:val="00651C02"/>
    <w:rsid w:val="00654474"/>
    <w:rsid w:val="00654EBE"/>
    <w:rsid w:val="00655DCC"/>
    <w:rsid w:val="00656B4A"/>
    <w:rsid w:val="0065710D"/>
    <w:rsid w:val="0065798C"/>
    <w:rsid w:val="00660278"/>
    <w:rsid w:val="00660AC6"/>
    <w:rsid w:val="00661923"/>
    <w:rsid w:val="00661AF3"/>
    <w:rsid w:val="006636BF"/>
    <w:rsid w:val="00664BE7"/>
    <w:rsid w:val="00665EA4"/>
    <w:rsid w:val="006665A5"/>
    <w:rsid w:val="006672E4"/>
    <w:rsid w:val="00667470"/>
    <w:rsid w:val="00671A79"/>
    <w:rsid w:val="006731A5"/>
    <w:rsid w:val="00673766"/>
    <w:rsid w:val="00676109"/>
    <w:rsid w:val="00681C0F"/>
    <w:rsid w:val="0068216A"/>
    <w:rsid w:val="00683884"/>
    <w:rsid w:val="00686C5B"/>
    <w:rsid w:val="00690C2C"/>
    <w:rsid w:val="00690EC6"/>
    <w:rsid w:val="0069163F"/>
    <w:rsid w:val="006925C6"/>
    <w:rsid w:val="00694B9B"/>
    <w:rsid w:val="00696350"/>
    <w:rsid w:val="00697D44"/>
    <w:rsid w:val="006A0317"/>
    <w:rsid w:val="006A0B9D"/>
    <w:rsid w:val="006A0D7E"/>
    <w:rsid w:val="006A220C"/>
    <w:rsid w:val="006A2802"/>
    <w:rsid w:val="006A3EDC"/>
    <w:rsid w:val="006A5802"/>
    <w:rsid w:val="006A7426"/>
    <w:rsid w:val="006A756C"/>
    <w:rsid w:val="006A78FE"/>
    <w:rsid w:val="006A7995"/>
    <w:rsid w:val="006B3614"/>
    <w:rsid w:val="006B5A8C"/>
    <w:rsid w:val="006B689E"/>
    <w:rsid w:val="006B71A8"/>
    <w:rsid w:val="006C08D7"/>
    <w:rsid w:val="006C1171"/>
    <w:rsid w:val="006C2058"/>
    <w:rsid w:val="006C30CF"/>
    <w:rsid w:val="006C37F2"/>
    <w:rsid w:val="006C3DF4"/>
    <w:rsid w:val="006C4CFB"/>
    <w:rsid w:val="006C5BCD"/>
    <w:rsid w:val="006C66BF"/>
    <w:rsid w:val="006D3255"/>
    <w:rsid w:val="006D39A5"/>
    <w:rsid w:val="006D3A2A"/>
    <w:rsid w:val="006D6213"/>
    <w:rsid w:val="006D655C"/>
    <w:rsid w:val="006D6D48"/>
    <w:rsid w:val="006D726B"/>
    <w:rsid w:val="006E0341"/>
    <w:rsid w:val="006E4177"/>
    <w:rsid w:val="006E58D5"/>
    <w:rsid w:val="006E6194"/>
    <w:rsid w:val="006F3C27"/>
    <w:rsid w:val="006F4C60"/>
    <w:rsid w:val="006F50C8"/>
    <w:rsid w:val="0070078D"/>
    <w:rsid w:val="00704726"/>
    <w:rsid w:val="0070530E"/>
    <w:rsid w:val="00706E84"/>
    <w:rsid w:val="00707934"/>
    <w:rsid w:val="00711B57"/>
    <w:rsid w:val="00711E41"/>
    <w:rsid w:val="007125F3"/>
    <w:rsid w:val="007128CE"/>
    <w:rsid w:val="00712F68"/>
    <w:rsid w:val="0071366A"/>
    <w:rsid w:val="0071387F"/>
    <w:rsid w:val="00714AA2"/>
    <w:rsid w:val="00714FD2"/>
    <w:rsid w:val="007157EF"/>
    <w:rsid w:val="0071584A"/>
    <w:rsid w:val="007172A3"/>
    <w:rsid w:val="00717CAE"/>
    <w:rsid w:val="00723136"/>
    <w:rsid w:val="0072326A"/>
    <w:rsid w:val="007235CA"/>
    <w:rsid w:val="0072415E"/>
    <w:rsid w:val="007261E3"/>
    <w:rsid w:val="00727602"/>
    <w:rsid w:val="007278BB"/>
    <w:rsid w:val="00730768"/>
    <w:rsid w:val="00731845"/>
    <w:rsid w:val="0073186C"/>
    <w:rsid w:val="00736D7C"/>
    <w:rsid w:val="00737933"/>
    <w:rsid w:val="00737CD4"/>
    <w:rsid w:val="007454DD"/>
    <w:rsid w:val="00745860"/>
    <w:rsid w:val="007460DE"/>
    <w:rsid w:val="00750289"/>
    <w:rsid w:val="007519F3"/>
    <w:rsid w:val="007522AD"/>
    <w:rsid w:val="00753E6A"/>
    <w:rsid w:val="00754431"/>
    <w:rsid w:val="0075521F"/>
    <w:rsid w:val="00755565"/>
    <w:rsid w:val="007572E4"/>
    <w:rsid w:val="007604E5"/>
    <w:rsid w:val="0076052F"/>
    <w:rsid w:val="00760C14"/>
    <w:rsid w:val="00763859"/>
    <w:rsid w:val="007641E5"/>
    <w:rsid w:val="00764EB0"/>
    <w:rsid w:val="0077174C"/>
    <w:rsid w:val="00772390"/>
    <w:rsid w:val="007725F1"/>
    <w:rsid w:val="0077327C"/>
    <w:rsid w:val="007736F7"/>
    <w:rsid w:val="00773AFF"/>
    <w:rsid w:val="00773CA2"/>
    <w:rsid w:val="00774A6F"/>
    <w:rsid w:val="00774CD5"/>
    <w:rsid w:val="00777509"/>
    <w:rsid w:val="00780898"/>
    <w:rsid w:val="00780B0B"/>
    <w:rsid w:val="0078126E"/>
    <w:rsid w:val="0078206C"/>
    <w:rsid w:val="00784524"/>
    <w:rsid w:val="00784BDC"/>
    <w:rsid w:val="007867F6"/>
    <w:rsid w:val="00786D94"/>
    <w:rsid w:val="00787FD6"/>
    <w:rsid w:val="0079046A"/>
    <w:rsid w:val="00794725"/>
    <w:rsid w:val="007968AB"/>
    <w:rsid w:val="00796D34"/>
    <w:rsid w:val="007A078D"/>
    <w:rsid w:val="007A19E8"/>
    <w:rsid w:val="007A302F"/>
    <w:rsid w:val="007A4E4D"/>
    <w:rsid w:val="007A57E9"/>
    <w:rsid w:val="007A66F6"/>
    <w:rsid w:val="007A6A04"/>
    <w:rsid w:val="007A6F33"/>
    <w:rsid w:val="007A70B9"/>
    <w:rsid w:val="007A7D4B"/>
    <w:rsid w:val="007B3CAD"/>
    <w:rsid w:val="007B4503"/>
    <w:rsid w:val="007B4C8D"/>
    <w:rsid w:val="007B64DC"/>
    <w:rsid w:val="007C00FD"/>
    <w:rsid w:val="007C0205"/>
    <w:rsid w:val="007C067D"/>
    <w:rsid w:val="007C0E90"/>
    <w:rsid w:val="007C1246"/>
    <w:rsid w:val="007C168E"/>
    <w:rsid w:val="007C4F21"/>
    <w:rsid w:val="007C60E6"/>
    <w:rsid w:val="007C67A4"/>
    <w:rsid w:val="007D0290"/>
    <w:rsid w:val="007D2711"/>
    <w:rsid w:val="007D309A"/>
    <w:rsid w:val="007D6597"/>
    <w:rsid w:val="007D7D82"/>
    <w:rsid w:val="007E0D75"/>
    <w:rsid w:val="007E1611"/>
    <w:rsid w:val="007E3E6D"/>
    <w:rsid w:val="007E4C94"/>
    <w:rsid w:val="007E567B"/>
    <w:rsid w:val="007E596C"/>
    <w:rsid w:val="007F0169"/>
    <w:rsid w:val="007F1497"/>
    <w:rsid w:val="007F2F53"/>
    <w:rsid w:val="007F49C3"/>
    <w:rsid w:val="008007C6"/>
    <w:rsid w:val="00803153"/>
    <w:rsid w:val="00803A1B"/>
    <w:rsid w:val="0080411B"/>
    <w:rsid w:val="0080414E"/>
    <w:rsid w:val="00804D9F"/>
    <w:rsid w:val="00805940"/>
    <w:rsid w:val="008072B4"/>
    <w:rsid w:val="00810099"/>
    <w:rsid w:val="008119ED"/>
    <w:rsid w:val="0081474F"/>
    <w:rsid w:val="008149D6"/>
    <w:rsid w:val="008157DA"/>
    <w:rsid w:val="00815959"/>
    <w:rsid w:val="0082082D"/>
    <w:rsid w:val="0082109D"/>
    <w:rsid w:val="00822129"/>
    <w:rsid w:val="0082377B"/>
    <w:rsid w:val="0082385B"/>
    <w:rsid w:val="008238C2"/>
    <w:rsid w:val="00823F76"/>
    <w:rsid w:val="00824438"/>
    <w:rsid w:val="00824847"/>
    <w:rsid w:val="00824C2B"/>
    <w:rsid w:val="0082515F"/>
    <w:rsid w:val="0082659D"/>
    <w:rsid w:val="00826B6D"/>
    <w:rsid w:val="00826EBC"/>
    <w:rsid w:val="00832173"/>
    <w:rsid w:val="008339BE"/>
    <w:rsid w:val="00834E47"/>
    <w:rsid w:val="00835724"/>
    <w:rsid w:val="00836D72"/>
    <w:rsid w:val="00837657"/>
    <w:rsid w:val="008376E5"/>
    <w:rsid w:val="0084129E"/>
    <w:rsid w:val="008427BC"/>
    <w:rsid w:val="00843BDC"/>
    <w:rsid w:val="00844FB7"/>
    <w:rsid w:val="00845221"/>
    <w:rsid w:val="008477D9"/>
    <w:rsid w:val="00852C70"/>
    <w:rsid w:val="00860E92"/>
    <w:rsid w:val="00860FD1"/>
    <w:rsid w:val="00861221"/>
    <w:rsid w:val="0086146E"/>
    <w:rsid w:val="00861F0A"/>
    <w:rsid w:val="00863914"/>
    <w:rsid w:val="00864064"/>
    <w:rsid w:val="00864662"/>
    <w:rsid w:val="00864B2F"/>
    <w:rsid w:val="00865BE4"/>
    <w:rsid w:val="008668E3"/>
    <w:rsid w:val="00867BC6"/>
    <w:rsid w:val="00867CA5"/>
    <w:rsid w:val="008728D9"/>
    <w:rsid w:val="008741B2"/>
    <w:rsid w:val="00874285"/>
    <w:rsid w:val="00874BE1"/>
    <w:rsid w:val="008768DD"/>
    <w:rsid w:val="00876EA5"/>
    <w:rsid w:val="00880B5A"/>
    <w:rsid w:val="00884311"/>
    <w:rsid w:val="00887663"/>
    <w:rsid w:val="008921A6"/>
    <w:rsid w:val="008929E3"/>
    <w:rsid w:val="00893650"/>
    <w:rsid w:val="00894954"/>
    <w:rsid w:val="008970DA"/>
    <w:rsid w:val="008974EB"/>
    <w:rsid w:val="00897E2A"/>
    <w:rsid w:val="008A0D8C"/>
    <w:rsid w:val="008A0E44"/>
    <w:rsid w:val="008A0FBA"/>
    <w:rsid w:val="008A133D"/>
    <w:rsid w:val="008A2C2F"/>
    <w:rsid w:val="008A300C"/>
    <w:rsid w:val="008A433A"/>
    <w:rsid w:val="008A4EF8"/>
    <w:rsid w:val="008A5E51"/>
    <w:rsid w:val="008B17CB"/>
    <w:rsid w:val="008B1B92"/>
    <w:rsid w:val="008B49A8"/>
    <w:rsid w:val="008B4CA5"/>
    <w:rsid w:val="008B4EE0"/>
    <w:rsid w:val="008B7A8B"/>
    <w:rsid w:val="008B7C0E"/>
    <w:rsid w:val="008C25AE"/>
    <w:rsid w:val="008C3E55"/>
    <w:rsid w:val="008C5215"/>
    <w:rsid w:val="008C67B9"/>
    <w:rsid w:val="008D02EE"/>
    <w:rsid w:val="008D109B"/>
    <w:rsid w:val="008D3722"/>
    <w:rsid w:val="008D45AA"/>
    <w:rsid w:val="008D7087"/>
    <w:rsid w:val="008D7E3A"/>
    <w:rsid w:val="008E0DA6"/>
    <w:rsid w:val="008E4937"/>
    <w:rsid w:val="008E6978"/>
    <w:rsid w:val="008E7C89"/>
    <w:rsid w:val="008F118E"/>
    <w:rsid w:val="008F3AC4"/>
    <w:rsid w:val="008F5ADD"/>
    <w:rsid w:val="008F6275"/>
    <w:rsid w:val="008F7641"/>
    <w:rsid w:val="00901EDC"/>
    <w:rsid w:val="00902E69"/>
    <w:rsid w:val="00903ABE"/>
    <w:rsid w:val="0090640E"/>
    <w:rsid w:val="00910A0A"/>
    <w:rsid w:val="00911337"/>
    <w:rsid w:val="00912BB6"/>
    <w:rsid w:val="00913DF3"/>
    <w:rsid w:val="00915C51"/>
    <w:rsid w:val="00915E0C"/>
    <w:rsid w:val="00916EC1"/>
    <w:rsid w:val="00917A22"/>
    <w:rsid w:val="00920963"/>
    <w:rsid w:val="0092150A"/>
    <w:rsid w:val="009218C5"/>
    <w:rsid w:val="00923220"/>
    <w:rsid w:val="00924678"/>
    <w:rsid w:val="009252DA"/>
    <w:rsid w:val="00927C55"/>
    <w:rsid w:val="009306D2"/>
    <w:rsid w:val="00931B3E"/>
    <w:rsid w:val="00931D73"/>
    <w:rsid w:val="009342CD"/>
    <w:rsid w:val="00934AE1"/>
    <w:rsid w:val="009358CE"/>
    <w:rsid w:val="00936790"/>
    <w:rsid w:val="0094123B"/>
    <w:rsid w:val="00941AED"/>
    <w:rsid w:val="009424FB"/>
    <w:rsid w:val="00942754"/>
    <w:rsid w:val="00945517"/>
    <w:rsid w:val="009459E9"/>
    <w:rsid w:val="0094661F"/>
    <w:rsid w:val="00946B44"/>
    <w:rsid w:val="009504C0"/>
    <w:rsid w:val="0095269F"/>
    <w:rsid w:val="00953D96"/>
    <w:rsid w:val="0095445B"/>
    <w:rsid w:val="00955BE8"/>
    <w:rsid w:val="00956F52"/>
    <w:rsid w:val="00960298"/>
    <w:rsid w:val="009603D9"/>
    <w:rsid w:val="00961F71"/>
    <w:rsid w:val="009653A3"/>
    <w:rsid w:val="0096574E"/>
    <w:rsid w:val="00966C63"/>
    <w:rsid w:val="00967A11"/>
    <w:rsid w:val="00971118"/>
    <w:rsid w:val="009720E6"/>
    <w:rsid w:val="009767E9"/>
    <w:rsid w:val="00976C04"/>
    <w:rsid w:val="009771C5"/>
    <w:rsid w:val="009808CA"/>
    <w:rsid w:val="0098092F"/>
    <w:rsid w:val="0098198E"/>
    <w:rsid w:val="00981DF4"/>
    <w:rsid w:val="00982F76"/>
    <w:rsid w:val="0098319B"/>
    <w:rsid w:val="00985D29"/>
    <w:rsid w:val="00986A3F"/>
    <w:rsid w:val="00992137"/>
    <w:rsid w:val="009925FD"/>
    <w:rsid w:val="0099272C"/>
    <w:rsid w:val="00996214"/>
    <w:rsid w:val="009971D5"/>
    <w:rsid w:val="00997A8D"/>
    <w:rsid w:val="00997B01"/>
    <w:rsid w:val="00997BC6"/>
    <w:rsid w:val="009A0A64"/>
    <w:rsid w:val="009A5626"/>
    <w:rsid w:val="009A6E03"/>
    <w:rsid w:val="009B0759"/>
    <w:rsid w:val="009B1C90"/>
    <w:rsid w:val="009B2125"/>
    <w:rsid w:val="009B2A90"/>
    <w:rsid w:val="009B2AF0"/>
    <w:rsid w:val="009B3158"/>
    <w:rsid w:val="009B5178"/>
    <w:rsid w:val="009B5E10"/>
    <w:rsid w:val="009B61D2"/>
    <w:rsid w:val="009B72E0"/>
    <w:rsid w:val="009B7A8B"/>
    <w:rsid w:val="009B7FB5"/>
    <w:rsid w:val="009C1ADF"/>
    <w:rsid w:val="009C59F4"/>
    <w:rsid w:val="009C5B53"/>
    <w:rsid w:val="009C5CE8"/>
    <w:rsid w:val="009D0827"/>
    <w:rsid w:val="009D4DBC"/>
    <w:rsid w:val="009D50B9"/>
    <w:rsid w:val="009D6ADB"/>
    <w:rsid w:val="009D7FE4"/>
    <w:rsid w:val="009E0C09"/>
    <w:rsid w:val="009E0F13"/>
    <w:rsid w:val="009E42E7"/>
    <w:rsid w:val="009E59DE"/>
    <w:rsid w:val="009E64FB"/>
    <w:rsid w:val="009E665B"/>
    <w:rsid w:val="009E74F8"/>
    <w:rsid w:val="009E7CC7"/>
    <w:rsid w:val="009F3AEA"/>
    <w:rsid w:val="009F6072"/>
    <w:rsid w:val="009F70D2"/>
    <w:rsid w:val="00A0045F"/>
    <w:rsid w:val="00A01516"/>
    <w:rsid w:val="00A0262E"/>
    <w:rsid w:val="00A02A2C"/>
    <w:rsid w:val="00A044A0"/>
    <w:rsid w:val="00A046BD"/>
    <w:rsid w:val="00A0480B"/>
    <w:rsid w:val="00A0496B"/>
    <w:rsid w:val="00A05425"/>
    <w:rsid w:val="00A06905"/>
    <w:rsid w:val="00A07205"/>
    <w:rsid w:val="00A0732D"/>
    <w:rsid w:val="00A07E69"/>
    <w:rsid w:val="00A10F7F"/>
    <w:rsid w:val="00A112B8"/>
    <w:rsid w:val="00A11A74"/>
    <w:rsid w:val="00A11B33"/>
    <w:rsid w:val="00A1217C"/>
    <w:rsid w:val="00A13068"/>
    <w:rsid w:val="00A1466B"/>
    <w:rsid w:val="00A16E95"/>
    <w:rsid w:val="00A2002B"/>
    <w:rsid w:val="00A20259"/>
    <w:rsid w:val="00A21BD8"/>
    <w:rsid w:val="00A24798"/>
    <w:rsid w:val="00A24A46"/>
    <w:rsid w:val="00A26737"/>
    <w:rsid w:val="00A26CA8"/>
    <w:rsid w:val="00A270CB"/>
    <w:rsid w:val="00A271DF"/>
    <w:rsid w:val="00A30897"/>
    <w:rsid w:val="00A31098"/>
    <w:rsid w:val="00A31646"/>
    <w:rsid w:val="00A32CF9"/>
    <w:rsid w:val="00A3321F"/>
    <w:rsid w:val="00A3361B"/>
    <w:rsid w:val="00A33C1B"/>
    <w:rsid w:val="00A35615"/>
    <w:rsid w:val="00A35C6B"/>
    <w:rsid w:val="00A36722"/>
    <w:rsid w:val="00A36B32"/>
    <w:rsid w:val="00A36CB6"/>
    <w:rsid w:val="00A37AEE"/>
    <w:rsid w:val="00A4113D"/>
    <w:rsid w:val="00A4341D"/>
    <w:rsid w:val="00A4439A"/>
    <w:rsid w:val="00A4563E"/>
    <w:rsid w:val="00A459F2"/>
    <w:rsid w:val="00A51789"/>
    <w:rsid w:val="00A5286C"/>
    <w:rsid w:val="00A5477C"/>
    <w:rsid w:val="00A55FA2"/>
    <w:rsid w:val="00A57423"/>
    <w:rsid w:val="00A576F2"/>
    <w:rsid w:val="00A57BB1"/>
    <w:rsid w:val="00A6007C"/>
    <w:rsid w:val="00A6140F"/>
    <w:rsid w:val="00A61624"/>
    <w:rsid w:val="00A62894"/>
    <w:rsid w:val="00A63052"/>
    <w:rsid w:val="00A6428B"/>
    <w:rsid w:val="00A64F43"/>
    <w:rsid w:val="00A661C5"/>
    <w:rsid w:val="00A72839"/>
    <w:rsid w:val="00A73ABC"/>
    <w:rsid w:val="00A73D24"/>
    <w:rsid w:val="00A771B9"/>
    <w:rsid w:val="00A81524"/>
    <w:rsid w:val="00A8248F"/>
    <w:rsid w:val="00A844B9"/>
    <w:rsid w:val="00A85603"/>
    <w:rsid w:val="00A85E16"/>
    <w:rsid w:val="00A86D5A"/>
    <w:rsid w:val="00A87869"/>
    <w:rsid w:val="00A9220D"/>
    <w:rsid w:val="00A92744"/>
    <w:rsid w:val="00A9353E"/>
    <w:rsid w:val="00A941D5"/>
    <w:rsid w:val="00A95424"/>
    <w:rsid w:val="00A96F8F"/>
    <w:rsid w:val="00A97EC0"/>
    <w:rsid w:val="00AA1E92"/>
    <w:rsid w:val="00AA438A"/>
    <w:rsid w:val="00AA57AA"/>
    <w:rsid w:val="00AA619F"/>
    <w:rsid w:val="00AA62EE"/>
    <w:rsid w:val="00AA6DD1"/>
    <w:rsid w:val="00AB1A93"/>
    <w:rsid w:val="00AB206A"/>
    <w:rsid w:val="00AB237B"/>
    <w:rsid w:val="00AB3CB5"/>
    <w:rsid w:val="00AB55A0"/>
    <w:rsid w:val="00AB624D"/>
    <w:rsid w:val="00AC11C1"/>
    <w:rsid w:val="00AC3354"/>
    <w:rsid w:val="00AC379F"/>
    <w:rsid w:val="00AC7729"/>
    <w:rsid w:val="00AD0957"/>
    <w:rsid w:val="00AD0CD2"/>
    <w:rsid w:val="00AD1AD1"/>
    <w:rsid w:val="00AD2EDE"/>
    <w:rsid w:val="00AD49A7"/>
    <w:rsid w:val="00AD528E"/>
    <w:rsid w:val="00AE14F6"/>
    <w:rsid w:val="00AE25D1"/>
    <w:rsid w:val="00AE2703"/>
    <w:rsid w:val="00AE325B"/>
    <w:rsid w:val="00AE40E4"/>
    <w:rsid w:val="00AE4AE7"/>
    <w:rsid w:val="00AE6AAE"/>
    <w:rsid w:val="00AF0962"/>
    <w:rsid w:val="00AF14E1"/>
    <w:rsid w:val="00AF2CB0"/>
    <w:rsid w:val="00AF30AB"/>
    <w:rsid w:val="00AF451C"/>
    <w:rsid w:val="00AF4898"/>
    <w:rsid w:val="00AF5858"/>
    <w:rsid w:val="00AF7226"/>
    <w:rsid w:val="00B0155C"/>
    <w:rsid w:val="00B0265B"/>
    <w:rsid w:val="00B03CE8"/>
    <w:rsid w:val="00B06E39"/>
    <w:rsid w:val="00B06FF7"/>
    <w:rsid w:val="00B10784"/>
    <w:rsid w:val="00B11296"/>
    <w:rsid w:val="00B12055"/>
    <w:rsid w:val="00B1209F"/>
    <w:rsid w:val="00B141AB"/>
    <w:rsid w:val="00B16015"/>
    <w:rsid w:val="00B1707B"/>
    <w:rsid w:val="00B21A84"/>
    <w:rsid w:val="00B2751E"/>
    <w:rsid w:val="00B2783E"/>
    <w:rsid w:val="00B305F4"/>
    <w:rsid w:val="00B307EC"/>
    <w:rsid w:val="00B315FC"/>
    <w:rsid w:val="00B31AF4"/>
    <w:rsid w:val="00B32A82"/>
    <w:rsid w:val="00B33DD8"/>
    <w:rsid w:val="00B3412D"/>
    <w:rsid w:val="00B354D6"/>
    <w:rsid w:val="00B360E0"/>
    <w:rsid w:val="00B36769"/>
    <w:rsid w:val="00B367E5"/>
    <w:rsid w:val="00B36F8D"/>
    <w:rsid w:val="00B36FF2"/>
    <w:rsid w:val="00B37213"/>
    <w:rsid w:val="00B409D3"/>
    <w:rsid w:val="00B410D4"/>
    <w:rsid w:val="00B4111B"/>
    <w:rsid w:val="00B4130C"/>
    <w:rsid w:val="00B413FE"/>
    <w:rsid w:val="00B4244E"/>
    <w:rsid w:val="00B42579"/>
    <w:rsid w:val="00B45428"/>
    <w:rsid w:val="00B455AA"/>
    <w:rsid w:val="00B45F91"/>
    <w:rsid w:val="00B46CD7"/>
    <w:rsid w:val="00B53278"/>
    <w:rsid w:val="00B54F6D"/>
    <w:rsid w:val="00B55A49"/>
    <w:rsid w:val="00B57858"/>
    <w:rsid w:val="00B617C9"/>
    <w:rsid w:val="00B6225A"/>
    <w:rsid w:val="00B652A2"/>
    <w:rsid w:val="00B65D21"/>
    <w:rsid w:val="00B675D4"/>
    <w:rsid w:val="00B71D21"/>
    <w:rsid w:val="00B730DD"/>
    <w:rsid w:val="00B7584F"/>
    <w:rsid w:val="00B75854"/>
    <w:rsid w:val="00B76A6C"/>
    <w:rsid w:val="00B7758F"/>
    <w:rsid w:val="00B82116"/>
    <w:rsid w:val="00B8511B"/>
    <w:rsid w:val="00B860F8"/>
    <w:rsid w:val="00B869CF"/>
    <w:rsid w:val="00B86A83"/>
    <w:rsid w:val="00B913B4"/>
    <w:rsid w:val="00B92EBC"/>
    <w:rsid w:val="00B93F3A"/>
    <w:rsid w:val="00B95160"/>
    <w:rsid w:val="00B95CBA"/>
    <w:rsid w:val="00B96911"/>
    <w:rsid w:val="00B96A3A"/>
    <w:rsid w:val="00B970A7"/>
    <w:rsid w:val="00BA0E11"/>
    <w:rsid w:val="00BA1D1A"/>
    <w:rsid w:val="00BA259E"/>
    <w:rsid w:val="00BA4F71"/>
    <w:rsid w:val="00BB04AA"/>
    <w:rsid w:val="00BB0D8C"/>
    <w:rsid w:val="00BB19D2"/>
    <w:rsid w:val="00BB5157"/>
    <w:rsid w:val="00BB5606"/>
    <w:rsid w:val="00BB593E"/>
    <w:rsid w:val="00BB63A1"/>
    <w:rsid w:val="00BB669F"/>
    <w:rsid w:val="00BB7BC8"/>
    <w:rsid w:val="00BC1337"/>
    <w:rsid w:val="00BC26CC"/>
    <w:rsid w:val="00BC2D92"/>
    <w:rsid w:val="00BC3574"/>
    <w:rsid w:val="00BC43F9"/>
    <w:rsid w:val="00BD0564"/>
    <w:rsid w:val="00BD0AEF"/>
    <w:rsid w:val="00BD10F0"/>
    <w:rsid w:val="00BD175D"/>
    <w:rsid w:val="00BD1936"/>
    <w:rsid w:val="00BD2FD2"/>
    <w:rsid w:val="00BD529F"/>
    <w:rsid w:val="00BD5C21"/>
    <w:rsid w:val="00BD76DE"/>
    <w:rsid w:val="00BE0B77"/>
    <w:rsid w:val="00BE0DD4"/>
    <w:rsid w:val="00BE112E"/>
    <w:rsid w:val="00BE1DCD"/>
    <w:rsid w:val="00BE22AF"/>
    <w:rsid w:val="00BE5449"/>
    <w:rsid w:val="00BE5CC0"/>
    <w:rsid w:val="00BE5E57"/>
    <w:rsid w:val="00BE6D0B"/>
    <w:rsid w:val="00BF0BE9"/>
    <w:rsid w:val="00BF1456"/>
    <w:rsid w:val="00BF19E0"/>
    <w:rsid w:val="00BF234B"/>
    <w:rsid w:val="00BF5DE4"/>
    <w:rsid w:val="00BF68F4"/>
    <w:rsid w:val="00BF75F2"/>
    <w:rsid w:val="00C009BD"/>
    <w:rsid w:val="00C01499"/>
    <w:rsid w:val="00C01CAD"/>
    <w:rsid w:val="00C01FE7"/>
    <w:rsid w:val="00C02326"/>
    <w:rsid w:val="00C026CA"/>
    <w:rsid w:val="00C02BD2"/>
    <w:rsid w:val="00C0378D"/>
    <w:rsid w:val="00C07ED5"/>
    <w:rsid w:val="00C10A8E"/>
    <w:rsid w:val="00C136EB"/>
    <w:rsid w:val="00C14389"/>
    <w:rsid w:val="00C14F8E"/>
    <w:rsid w:val="00C152E0"/>
    <w:rsid w:val="00C17189"/>
    <w:rsid w:val="00C213C8"/>
    <w:rsid w:val="00C214FE"/>
    <w:rsid w:val="00C216BF"/>
    <w:rsid w:val="00C22B30"/>
    <w:rsid w:val="00C2407D"/>
    <w:rsid w:val="00C30338"/>
    <w:rsid w:val="00C32FFF"/>
    <w:rsid w:val="00C33407"/>
    <w:rsid w:val="00C35EB7"/>
    <w:rsid w:val="00C3604D"/>
    <w:rsid w:val="00C36E1D"/>
    <w:rsid w:val="00C37352"/>
    <w:rsid w:val="00C40EA4"/>
    <w:rsid w:val="00C424E6"/>
    <w:rsid w:val="00C50916"/>
    <w:rsid w:val="00C5117D"/>
    <w:rsid w:val="00C51738"/>
    <w:rsid w:val="00C52CC2"/>
    <w:rsid w:val="00C53A1F"/>
    <w:rsid w:val="00C54512"/>
    <w:rsid w:val="00C560CB"/>
    <w:rsid w:val="00C606E8"/>
    <w:rsid w:val="00C6113C"/>
    <w:rsid w:val="00C61AD3"/>
    <w:rsid w:val="00C64BDC"/>
    <w:rsid w:val="00C650A6"/>
    <w:rsid w:val="00C7138D"/>
    <w:rsid w:val="00C72CE6"/>
    <w:rsid w:val="00C74572"/>
    <w:rsid w:val="00C762B1"/>
    <w:rsid w:val="00C766D0"/>
    <w:rsid w:val="00C7758D"/>
    <w:rsid w:val="00C8360A"/>
    <w:rsid w:val="00C83A65"/>
    <w:rsid w:val="00C83B1A"/>
    <w:rsid w:val="00C8475E"/>
    <w:rsid w:val="00C84985"/>
    <w:rsid w:val="00C854F1"/>
    <w:rsid w:val="00C858F2"/>
    <w:rsid w:val="00C870E5"/>
    <w:rsid w:val="00C871F0"/>
    <w:rsid w:val="00C900D2"/>
    <w:rsid w:val="00C90517"/>
    <w:rsid w:val="00C92983"/>
    <w:rsid w:val="00C93057"/>
    <w:rsid w:val="00C93691"/>
    <w:rsid w:val="00C94140"/>
    <w:rsid w:val="00C95B68"/>
    <w:rsid w:val="00C95E1A"/>
    <w:rsid w:val="00C96103"/>
    <w:rsid w:val="00C96160"/>
    <w:rsid w:val="00C962D5"/>
    <w:rsid w:val="00C976E1"/>
    <w:rsid w:val="00CA55C8"/>
    <w:rsid w:val="00CA695B"/>
    <w:rsid w:val="00CA6AF7"/>
    <w:rsid w:val="00CB0280"/>
    <w:rsid w:val="00CB329C"/>
    <w:rsid w:val="00CB48C2"/>
    <w:rsid w:val="00CB5B34"/>
    <w:rsid w:val="00CB7387"/>
    <w:rsid w:val="00CB74CA"/>
    <w:rsid w:val="00CC094D"/>
    <w:rsid w:val="00CC0DC5"/>
    <w:rsid w:val="00CC1789"/>
    <w:rsid w:val="00CC1EFB"/>
    <w:rsid w:val="00CC233B"/>
    <w:rsid w:val="00CC24F8"/>
    <w:rsid w:val="00CC3728"/>
    <w:rsid w:val="00CC3FA6"/>
    <w:rsid w:val="00CC4794"/>
    <w:rsid w:val="00CC64E3"/>
    <w:rsid w:val="00CC711E"/>
    <w:rsid w:val="00CD0670"/>
    <w:rsid w:val="00CD4934"/>
    <w:rsid w:val="00CD4E01"/>
    <w:rsid w:val="00CD5526"/>
    <w:rsid w:val="00CD6500"/>
    <w:rsid w:val="00CD66FB"/>
    <w:rsid w:val="00CE35B9"/>
    <w:rsid w:val="00CE6007"/>
    <w:rsid w:val="00CE68FF"/>
    <w:rsid w:val="00CE6E0E"/>
    <w:rsid w:val="00CE7033"/>
    <w:rsid w:val="00CE73FA"/>
    <w:rsid w:val="00CF1AE6"/>
    <w:rsid w:val="00CF2019"/>
    <w:rsid w:val="00CF2BC9"/>
    <w:rsid w:val="00CF30DB"/>
    <w:rsid w:val="00CF3569"/>
    <w:rsid w:val="00CF4014"/>
    <w:rsid w:val="00CF55FA"/>
    <w:rsid w:val="00CF6F91"/>
    <w:rsid w:val="00D01CF3"/>
    <w:rsid w:val="00D028BF"/>
    <w:rsid w:val="00D03468"/>
    <w:rsid w:val="00D04ADE"/>
    <w:rsid w:val="00D06B17"/>
    <w:rsid w:val="00D11019"/>
    <w:rsid w:val="00D115D9"/>
    <w:rsid w:val="00D13E0D"/>
    <w:rsid w:val="00D14176"/>
    <w:rsid w:val="00D151CD"/>
    <w:rsid w:val="00D1576E"/>
    <w:rsid w:val="00D15E89"/>
    <w:rsid w:val="00D16548"/>
    <w:rsid w:val="00D21D97"/>
    <w:rsid w:val="00D21F9F"/>
    <w:rsid w:val="00D22450"/>
    <w:rsid w:val="00D2250E"/>
    <w:rsid w:val="00D255A8"/>
    <w:rsid w:val="00D263EC"/>
    <w:rsid w:val="00D26E8D"/>
    <w:rsid w:val="00D31090"/>
    <w:rsid w:val="00D325DD"/>
    <w:rsid w:val="00D32A0A"/>
    <w:rsid w:val="00D34266"/>
    <w:rsid w:val="00D35FD1"/>
    <w:rsid w:val="00D37A84"/>
    <w:rsid w:val="00D41CF8"/>
    <w:rsid w:val="00D42646"/>
    <w:rsid w:val="00D46938"/>
    <w:rsid w:val="00D474E2"/>
    <w:rsid w:val="00D47F2A"/>
    <w:rsid w:val="00D50A2A"/>
    <w:rsid w:val="00D52C9E"/>
    <w:rsid w:val="00D546D7"/>
    <w:rsid w:val="00D5698E"/>
    <w:rsid w:val="00D56B8B"/>
    <w:rsid w:val="00D56C0B"/>
    <w:rsid w:val="00D571FE"/>
    <w:rsid w:val="00D61386"/>
    <w:rsid w:val="00D63A86"/>
    <w:rsid w:val="00D65E4D"/>
    <w:rsid w:val="00D70BA6"/>
    <w:rsid w:val="00D7623D"/>
    <w:rsid w:val="00D77FE8"/>
    <w:rsid w:val="00D80FC0"/>
    <w:rsid w:val="00D81F8E"/>
    <w:rsid w:val="00D8284C"/>
    <w:rsid w:val="00D839E0"/>
    <w:rsid w:val="00D83B3D"/>
    <w:rsid w:val="00D85ED8"/>
    <w:rsid w:val="00D85F3A"/>
    <w:rsid w:val="00D85F5C"/>
    <w:rsid w:val="00D94324"/>
    <w:rsid w:val="00D95F51"/>
    <w:rsid w:val="00D96FF4"/>
    <w:rsid w:val="00DA08F0"/>
    <w:rsid w:val="00DA4827"/>
    <w:rsid w:val="00DA66DB"/>
    <w:rsid w:val="00DA71EA"/>
    <w:rsid w:val="00DA7755"/>
    <w:rsid w:val="00DB0D9B"/>
    <w:rsid w:val="00DB52FE"/>
    <w:rsid w:val="00DB53AA"/>
    <w:rsid w:val="00DB5BFA"/>
    <w:rsid w:val="00DB5DF1"/>
    <w:rsid w:val="00DB6B67"/>
    <w:rsid w:val="00DB7C52"/>
    <w:rsid w:val="00DC0485"/>
    <w:rsid w:val="00DC07CF"/>
    <w:rsid w:val="00DC08F4"/>
    <w:rsid w:val="00DC0E2A"/>
    <w:rsid w:val="00DC2509"/>
    <w:rsid w:val="00DC57B5"/>
    <w:rsid w:val="00DC5C82"/>
    <w:rsid w:val="00DC78A1"/>
    <w:rsid w:val="00DD0EEA"/>
    <w:rsid w:val="00DD2465"/>
    <w:rsid w:val="00DD2C48"/>
    <w:rsid w:val="00DD30FF"/>
    <w:rsid w:val="00DD5EF3"/>
    <w:rsid w:val="00DD6BC7"/>
    <w:rsid w:val="00DD7303"/>
    <w:rsid w:val="00DD76C5"/>
    <w:rsid w:val="00DD7CAD"/>
    <w:rsid w:val="00DE12B0"/>
    <w:rsid w:val="00DE164C"/>
    <w:rsid w:val="00DE196F"/>
    <w:rsid w:val="00DE2731"/>
    <w:rsid w:val="00DE504D"/>
    <w:rsid w:val="00DE562A"/>
    <w:rsid w:val="00DE6046"/>
    <w:rsid w:val="00DE726F"/>
    <w:rsid w:val="00DF0560"/>
    <w:rsid w:val="00DF0F58"/>
    <w:rsid w:val="00DF3184"/>
    <w:rsid w:val="00DF552F"/>
    <w:rsid w:val="00DF58D9"/>
    <w:rsid w:val="00DF59F6"/>
    <w:rsid w:val="00DF6461"/>
    <w:rsid w:val="00E01C9D"/>
    <w:rsid w:val="00E01EAE"/>
    <w:rsid w:val="00E03EFD"/>
    <w:rsid w:val="00E05774"/>
    <w:rsid w:val="00E07E23"/>
    <w:rsid w:val="00E12439"/>
    <w:rsid w:val="00E1391A"/>
    <w:rsid w:val="00E14210"/>
    <w:rsid w:val="00E147FC"/>
    <w:rsid w:val="00E14D34"/>
    <w:rsid w:val="00E159A0"/>
    <w:rsid w:val="00E16FA4"/>
    <w:rsid w:val="00E177EA"/>
    <w:rsid w:val="00E17D99"/>
    <w:rsid w:val="00E241B7"/>
    <w:rsid w:val="00E24933"/>
    <w:rsid w:val="00E25ABF"/>
    <w:rsid w:val="00E264E2"/>
    <w:rsid w:val="00E27AB5"/>
    <w:rsid w:val="00E27BE9"/>
    <w:rsid w:val="00E307F4"/>
    <w:rsid w:val="00E314F2"/>
    <w:rsid w:val="00E3209C"/>
    <w:rsid w:val="00E327BA"/>
    <w:rsid w:val="00E33780"/>
    <w:rsid w:val="00E34C02"/>
    <w:rsid w:val="00E35EF2"/>
    <w:rsid w:val="00E362F2"/>
    <w:rsid w:val="00E41149"/>
    <w:rsid w:val="00E424BE"/>
    <w:rsid w:val="00E43D75"/>
    <w:rsid w:val="00E4468F"/>
    <w:rsid w:val="00E452D2"/>
    <w:rsid w:val="00E46542"/>
    <w:rsid w:val="00E47478"/>
    <w:rsid w:val="00E47E91"/>
    <w:rsid w:val="00E50CE0"/>
    <w:rsid w:val="00E56A60"/>
    <w:rsid w:val="00E57BFA"/>
    <w:rsid w:val="00E622C6"/>
    <w:rsid w:val="00E626BC"/>
    <w:rsid w:val="00E62A55"/>
    <w:rsid w:val="00E644CA"/>
    <w:rsid w:val="00E65073"/>
    <w:rsid w:val="00E66257"/>
    <w:rsid w:val="00E66538"/>
    <w:rsid w:val="00E66654"/>
    <w:rsid w:val="00E67B67"/>
    <w:rsid w:val="00E7115E"/>
    <w:rsid w:val="00E71372"/>
    <w:rsid w:val="00E72048"/>
    <w:rsid w:val="00E760D2"/>
    <w:rsid w:val="00E771D6"/>
    <w:rsid w:val="00E81705"/>
    <w:rsid w:val="00E82B3D"/>
    <w:rsid w:val="00E82FA2"/>
    <w:rsid w:val="00E84425"/>
    <w:rsid w:val="00E84B6E"/>
    <w:rsid w:val="00E84E08"/>
    <w:rsid w:val="00E85210"/>
    <w:rsid w:val="00E87326"/>
    <w:rsid w:val="00E87C24"/>
    <w:rsid w:val="00E92561"/>
    <w:rsid w:val="00E92C1D"/>
    <w:rsid w:val="00E95203"/>
    <w:rsid w:val="00E9533B"/>
    <w:rsid w:val="00E976FB"/>
    <w:rsid w:val="00EA0AF6"/>
    <w:rsid w:val="00EA17A5"/>
    <w:rsid w:val="00EA238A"/>
    <w:rsid w:val="00EA38DE"/>
    <w:rsid w:val="00EA42DE"/>
    <w:rsid w:val="00EA4841"/>
    <w:rsid w:val="00EA4D41"/>
    <w:rsid w:val="00EA7E2E"/>
    <w:rsid w:val="00EB0AE0"/>
    <w:rsid w:val="00EB0FF1"/>
    <w:rsid w:val="00EB1209"/>
    <w:rsid w:val="00EB1C5F"/>
    <w:rsid w:val="00EB33D9"/>
    <w:rsid w:val="00EB647F"/>
    <w:rsid w:val="00EC12C4"/>
    <w:rsid w:val="00EC192A"/>
    <w:rsid w:val="00EC1C84"/>
    <w:rsid w:val="00EC384A"/>
    <w:rsid w:val="00EC6CC8"/>
    <w:rsid w:val="00ED0320"/>
    <w:rsid w:val="00ED17C3"/>
    <w:rsid w:val="00ED2A85"/>
    <w:rsid w:val="00ED3BD7"/>
    <w:rsid w:val="00ED42B9"/>
    <w:rsid w:val="00ED5127"/>
    <w:rsid w:val="00ED535B"/>
    <w:rsid w:val="00ED5F86"/>
    <w:rsid w:val="00ED76CB"/>
    <w:rsid w:val="00EE0B1A"/>
    <w:rsid w:val="00EE1BE1"/>
    <w:rsid w:val="00EE29BD"/>
    <w:rsid w:val="00EE2FF0"/>
    <w:rsid w:val="00EE486D"/>
    <w:rsid w:val="00EE5534"/>
    <w:rsid w:val="00EE66FF"/>
    <w:rsid w:val="00EE7FDF"/>
    <w:rsid w:val="00EF0A24"/>
    <w:rsid w:val="00EF0BB4"/>
    <w:rsid w:val="00EF1F12"/>
    <w:rsid w:val="00EF287B"/>
    <w:rsid w:val="00EF2C72"/>
    <w:rsid w:val="00EF3D73"/>
    <w:rsid w:val="00EF475C"/>
    <w:rsid w:val="00EF5549"/>
    <w:rsid w:val="00EF6821"/>
    <w:rsid w:val="00F0007E"/>
    <w:rsid w:val="00F05105"/>
    <w:rsid w:val="00F057DD"/>
    <w:rsid w:val="00F12F47"/>
    <w:rsid w:val="00F16AC6"/>
    <w:rsid w:val="00F17F36"/>
    <w:rsid w:val="00F20A8E"/>
    <w:rsid w:val="00F2265C"/>
    <w:rsid w:val="00F2369E"/>
    <w:rsid w:val="00F2451F"/>
    <w:rsid w:val="00F25434"/>
    <w:rsid w:val="00F275F9"/>
    <w:rsid w:val="00F278FF"/>
    <w:rsid w:val="00F30243"/>
    <w:rsid w:val="00F302CE"/>
    <w:rsid w:val="00F31010"/>
    <w:rsid w:val="00F33E7D"/>
    <w:rsid w:val="00F35178"/>
    <w:rsid w:val="00F353D5"/>
    <w:rsid w:val="00F40AF7"/>
    <w:rsid w:val="00F4221F"/>
    <w:rsid w:val="00F43DD7"/>
    <w:rsid w:val="00F442C0"/>
    <w:rsid w:val="00F45871"/>
    <w:rsid w:val="00F463FC"/>
    <w:rsid w:val="00F47948"/>
    <w:rsid w:val="00F50680"/>
    <w:rsid w:val="00F51B07"/>
    <w:rsid w:val="00F53B17"/>
    <w:rsid w:val="00F543FB"/>
    <w:rsid w:val="00F548E9"/>
    <w:rsid w:val="00F54910"/>
    <w:rsid w:val="00F5643E"/>
    <w:rsid w:val="00F60DF7"/>
    <w:rsid w:val="00F611A7"/>
    <w:rsid w:val="00F611C9"/>
    <w:rsid w:val="00F61AE9"/>
    <w:rsid w:val="00F65AE3"/>
    <w:rsid w:val="00F65B8B"/>
    <w:rsid w:val="00F65BFA"/>
    <w:rsid w:val="00F667CA"/>
    <w:rsid w:val="00F66C5E"/>
    <w:rsid w:val="00F7056F"/>
    <w:rsid w:val="00F7112D"/>
    <w:rsid w:val="00F71175"/>
    <w:rsid w:val="00F71404"/>
    <w:rsid w:val="00F72D74"/>
    <w:rsid w:val="00F734C9"/>
    <w:rsid w:val="00F73D72"/>
    <w:rsid w:val="00F76C4F"/>
    <w:rsid w:val="00F80300"/>
    <w:rsid w:val="00F8145E"/>
    <w:rsid w:val="00F81763"/>
    <w:rsid w:val="00F819E1"/>
    <w:rsid w:val="00F82B61"/>
    <w:rsid w:val="00F860EF"/>
    <w:rsid w:val="00F872C3"/>
    <w:rsid w:val="00F905E7"/>
    <w:rsid w:val="00F906EF"/>
    <w:rsid w:val="00F908F9"/>
    <w:rsid w:val="00F92523"/>
    <w:rsid w:val="00F94F21"/>
    <w:rsid w:val="00F95179"/>
    <w:rsid w:val="00F95928"/>
    <w:rsid w:val="00F96D23"/>
    <w:rsid w:val="00F97793"/>
    <w:rsid w:val="00FA077B"/>
    <w:rsid w:val="00FA19AF"/>
    <w:rsid w:val="00FA2468"/>
    <w:rsid w:val="00FA3F5F"/>
    <w:rsid w:val="00FA4D5E"/>
    <w:rsid w:val="00FA51AE"/>
    <w:rsid w:val="00FA7461"/>
    <w:rsid w:val="00FB0212"/>
    <w:rsid w:val="00FB1405"/>
    <w:rsid w:val="00FB22FE"/>
    <w:rsid w:val="00FB2902"/>
    <w:rsid w:val="00FB49D0"/>
    <w:rsid w:val="00FB6D8F"/>
    <w:rsid w:val="00FB769F"/>
    <w:rsid w:val="00FB76D7"/>
    <w:rsid w:val="00FC17C1"/>
    <w:rsid w:val="00FC1AF1"/>
    <w:rsid w:val="00FC211C"/>
    <w:rsid w:val="00FC2C35"/>
    <w:rsid w:val="00FC576A"/>
    <w:rsid w:val="00FD180A"/>
    <w:rsid w:val="00FD23D6"/>
    <w:rsid w:val="00FD592D"/>
    <w:rsid w:val="00FD5B5D"/>
    <w:rsid w:val="00FD71E2"/>
    <w:rsid w:val="00FD7A6D"/>
    <w:rsid w:val="00FE1409"/>
    <w:rsid w:val="00FE16BE"/>
    <w:rsid w:val="00FE3701"/>
    <w:rsid w:val="00FE3B51"/>
    <w:rsid w:val="00FE3D4B"/>
    <w:rsid w:val="00FE3E69"/>
    <w:rsid w:val="00FE4178"/>
    <w:rsid w:val="00FE6D1F"/>
    <w:rsid w:val="00FE6D23"/>
    <w:rsid w:val="00FE7E1E"/>
    <w:rsid w:val="00FF0045"/>
    <w:rsid w:val="00FF0786"/>
    <w:rsid w:val="00FF2A7B"/>
    <w:rsid w:val="00FF2BEA"/>
    <w:rsid w:val="00FF2C4F"/>
    <w:rsid w:val="00FF3809"/>
    <w:rsid w:val="00FF3CF7"/>
    <w:rsid w:val="00FF3F4E"/>
    <w:rsid w:val="00FF4199"/>
    <w:rsid w:val="00FF461F"/>
    <w:rsid w:val="00FF4FF2"/>
    <w:rsid w:val="00FF5B5E"/>
    <w:rsid w:val="00FF5E34"/>
    <w:rsid w:val="00FF6294"/>
    <w:rsid w:val="00FF6E5B"/>
    <w:rsid w:val="00FF7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v:fill color="white" on="f"/>
      <v:stroke endarrow="block"/>
    </o:shapedefaults>
    <o:shapelayout v:ext="edit">
      <o:idmap v:ext="edit" data="1"/>
    </o:shapelayout>
  </w:shapeDefaults>
  <w:decimalSymbol w:val="."/>
  <w:listSeparator w:val=","/>
  <w15:chartTrackingRefBased/>
  <w15:docId w15:val="{95B28C9D-381C-4835-8B0D-E18512A0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3" w:uiPriority="39"/>
    <w:lsdException w:name="footer" w:uiPriority="99"/>
    <w:lsdException w:name="caption" w:semiHidden="1" w:uiPriority="35" w:unhideWhenUsed="1" w:qFormat="1"/>
    <w:lsdException w:name="Title"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1624"/>
    <w:rPr>
      <w:rFonts w:ascii="Arial" w:hAnsi="Arial"/>
      <w:sz w:val="24"/>
      <w:szCs w:val="24"/>
    </w:rPr>
  </w:style>
  <w:style w:type="paragraph" w:styleId="Heading1">
    <w:name w:val="heading 1"/>
    <w:basedOn w:val="Normal"/>
    <w:next w:val="Normal"/>
    <w:uiPriority w:val="9"/>
    <w:qFormat/>
    <w:rsid w:val="005D2FA4"/>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711B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7A6A04"/>
    <w:pPr>
      <w:keepNext/>
      <w:spacing w:after="240" w:line="360" w:lineRule="auto"/>
      <w:outlineLvl w:val="2"/>
    </w:pPr>
    <w:rPr>
      <w:b/>
      <w:sz w:val="28"/>
      <w:szCs w:val="20"/>
    </w:rPr>
  </w:style>
  <w:style w:type="paragraph" w:styleId="Heading4">
    <w:name w:val="heading 4"/>
    <w:basedOn w:val="Normal"/>
    <w:next w:val="Normal"/>
    <w:uiPriority w:val="9"/>
    <w:semiHidden/>
    <w:unhideWhenUsed/>
    <w:qFormat/>
    <w:rsid w:val="005B083A"/>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7EBD"/>
    <w:pPr>
      <w:tabs>
        <w:tab w:val="center" w:pos="4153"/>
        <w:tab w:val="right" w:pos="8306"/>
      </w:tabs>
    </w:pPr>
  </w:style>
  <w:style w:type="paragraph" w:styleId="Footer">
    <w:name w:val="footer"/>
    <w:basedOn w:val="Normal"/>
    <w:link w:val="FooterChar"/>
    <w:uiPriority w:val="99"/>
    <w:rsid w:val="002E7EBD"/>
    <w:pPr>
      <w:tabs>
        <w:tab w:val="center" w:pos="4153"/>
        <w:tab w:val="right" w:pos="8306"/>
      </w:tabs>
    </w:pPr>
  </w:style>
  <w:style w:type="table" w:styleId="TableGrid">
    <w:name w:val="Table Grid"/>
    <w:basedOn w:val="TableNormal"/>
    <w:uiPriority w:val="59"/>
    <w:rsid w:val="00E14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14FD2"/>
    <w:rPr>
      <w:sz w:val="20"/>
      <w:szCs w:val="20"/>
    </w:rPr>
  </w:style>
  <w:style w:type="character" w:styleId="FootnoteReference">
    <w:name w:val="footnote reference"/>
    <w:semiHidden/>
    <w:rsid w:val="00714FD2"/>
    <w:rPr>
      <w:vertAlign w:val="superscript"/>
    </w:rPr>
  </w:style>
  <w:style w:type="character" w:styleId="PageNumber">
    <w:name w:val="page number"/>
    <w:basedOn w:val="DefaultParagraphFont"/>
    <w:rsid w:val="0031307A"/>
  </w:style>
  <w:style w:type="character" w:styleId="FollowedHyperlink">
    <w:name w:val="FollowedHyperlink"/>
    <w:rsid w:val="00B675D4"/>
    <w:rPr>
      <w:color w:val="800080"/>
      <w:u w:val="single"/>
    </w:rPr>
  </w:style>
  <w:style w:type="character" w:styleId="Hyperlink">
    <w:name w:val="Hyperlink"/>
    <w:uiPriority w:val="99"/>
    <w:rsid w:val="00826EBC"/>
    <w:rPr>
      <w:color w:val="0000FF"/>
      <w:u w:val="single"/>
    </w:rPr>
  </w:style>
  <w:style w:type="paragraph" w:styleId="BalloonText">
    <w:name w:val="Balloon Text"/>
    <w:basedOn w:val="Normal"/>
    <w:semiHidden/>
    <w:rsid w:val="00D56C0B"/>
    <w:rPr>
      <w:rFonts w:ascii="Tahoma" w:hAnsi="Tahoma" w:cs="Tahoma"/>
      <w:sz w:val="16"/>
      <w:szCs w:val="16"/>
    </w:rPr>
  </w:style>
  <w:style w:type="paragraph" w:styleId="Title">
    <w:name w:val="Title"/>
    <w:aliases w:val="Centred title"/>
    <w:basedOn w:val="Normal"/>
    <w:link w:val="TitleChar"/>
    <w:qFormat/>
    <w:rsid w:val="00B12055"/>
    <w:pPr>
      <w:jc w:val="center"/>
    </w:pPr>
    <w:rPr>
      <w:b/>
      <w:color w:val="000000"/>
      <w:sz w:val="28"/>
      <w:szCs w:val="20"/>
    </w:rPr>
  </w:style>
  <w:style w:type="paragraph" w:styleId="BodyText">
    <w:name w:val="Body Text"/>
    <w:basedOn w:val="Normal"/>
    <w:rsid w:val="00CB329C"/>
    <w:rPr>
      <w:sz w:val="22"/>
      <w:szCs w:val="20"/>
    </w:rPr>
  </w:style>
  <w:style w:type="paragraph" w:styleId="BodyTextIndent">
    <w:name w:val="Body Text Indent"/>
    <w:basedOn w:val="Normal"/>
    <w:rsid w:val="00B53278"/>
    <w:pPr>
      <w:spacing w:after="120"/>
      <w:ind w:left="283"/>
    </w:pPr>
  </w:style>
  <w:style w:type="paragraph" w:styleId="BodyText2">
    <w:name w:val="Body Text 2"/>
    <w:basedOn w:val="Normal"/>
    <w:rsid w:val="00B53278"/>
    <w:pPr>
      <w:spacing w:after="120" w:line="480" w:lineRule="auto"/>
    </w:pPr>
  </w:style>
  <w:style w:type="paragraph" w:styleId="BodyText3">
    <w:name w:val="Body Text 3"/>
    <w:basedOn w:val="Normal"/>
    <w:rsid w:val="00B53278"/>
    <w:pPr>
      <w:spacing w:after="120"/>
    </w:pPr>
    <w:rPr>
      <w:sz w:val="16"/>
      <w:szCs w:val="16"/>
    </w:rPr>
  </w:style>
  <w:style w:type="character" w:styleId="CommentReference">
    <w:name w:val="annotation reference"/>
    <w:semiHidden/>
    <w:rsid w:val="00C7138D"/>
    <w:rPr>
      <w:sz w:val="16"/>
      <w:szCs w:val="16"/>
    </w:rPr>
  </w:style>
  <w:style w:type="paragraph" w:styleId="CommentText">
    <w:name w:val="annotation text"/>
    <w:basedOn w:val="Normal"/>
    <w:semiHidden/>
    <w:rsid w:val="00C7138D"/>
    <w:rPr>
      <w:sz w:val="20"/>
      <w:szCs w:val="20"/>
    </w:rPr>
  </w:style>
  <w:style w:type="paragraph" w:styleId="CommentSubject">
    <w:name w:val="annotation subject"/>
    <w:basedOn w:val="CommentText"/>
    <w:next w:val="CommentText"/>
    <w:semiHidden/>
    <w:rsid w:val="00C7138D"/>
    <w:rPr>
      <w:b/>
      <w:bCs/>
    </w:rPr>
  </w:style>
  <w:style w:type="paragraph" w:customStyle="1" w:styleId="Default">
    <w:name w:val="Default"/>
    <w:rsid w:val="0018652D"/>
    <w:pPr>
      <w:autoSpaceDE w:val="0"/>
      <w:autoSpaceDN w:val="0"/>
      <w:adjustRightInd w:val="0"/>
      <w:spacing w:after="200" w:line="276" w:lineRule="auto"/>
    </w:pPr>
    <w:rPr>
      <w:rFonts w:ascii="Arial" w:hAnsi="Arial" w:cs="Arial"/>
      <w:color w:val="000000"/>
      <w:sz w:val="24"/>
      <w:szCs w:val="24"/>
    </w:rPr>
  </w:style>
  <w:style w:type="paragraph" w:styleId="ListParagraph">
    <w:name w:val="List Paragraph"/>
    <w:basedOn w:val="Normal"/>
    <w:uiPriority w:val="34"/>
    <w:qFormat/>
    <w:rsid w:val="00655DCC"/>
    <w:pPr>
      <w:ind w:left="720"/>
      <w:contextualSpacing/>
    </w:pPr>
  </w:style>
  <w:style w:type="character" w:customStyle="1" w:styleId="FooterChar">
    <w:name w:val="Footer Char"/>
    <w:link w:val="Footer"/>
    <w:uiPriority w:val="99"/>
    <w:rsid w:val="00437798"/>
    <w:rPr>
      <w:sz w:val="24"/>
      <w:szCs w:val="24"/>
    </w:rPr>
  </w:style>
  <w:style w:type="character" w:styleId="PlaceholderText">
    <w:name w:val="Placeholder Text"/>
    <w:uiPriority w:val="99"/>
    <w:semiHidden/>
    <w:rsid w:val="00A57BB1"/>
    <w:rPr>
      <w:color w:val="808080"/>
    </w:rPr>
  </w:style>
  <w:style w:type="paragraph" w:styleId="TOCHeading">
    <w:name w:val="TOC Heading"/>
    <w:basedOn w:val="Heading1"/>
    <w:next w:val="Normal"/>
    <w:uiPriority w:val="39"/>
    <w:semiHidden/>
    <w:unhideWhenUsed/>
    <w:qFormat/>
    <w:rsid w:val="000A1E88"/>
    <w:pPr>
      <w:outlineLvl w:val="9"/>
    </w:pPr>
  </w:style>
  <w:style w:type="paragraph" w:styleId="TOC1">
    <w:name w:val="toc 1"/>
    <w:basedOn w:val="Normal"/>
    <w:next w:val="Normal"/>
    <w:autoRedefine/>
    <w:uiPriority w:val="39"/>
    <w:rsid w:val="000A1E88"/>
  </w:style>
  <w:style w:type="paragraph" w:styleId="TOC3">
    <w:name w:val="toc 3"/>
    <w:basedOn w:val="Normal"/>
    <w:next w:val="Normal"/>
    <w:autoRedefine/>
    <w:uiPriority w:val="39"/>
    <w:rsid w:val="00A62894"/>
    <w:pPr>
      <w:tabs>
        <w:tab w:val="left" w:pos="1100"/>
        <w:tab w:val="right" w:pos="8436"/>
      </w:tabs>
      <w:spacing w:after="120"/>
      <w:ind w:left="482"/>
    </w:pPr>
  </w:style>
  <w:style w:type="paragraph" w:customStyle="1" w:styleId="TableofContents">
    <w:name w:val="Table of Contents"/>
    <w:basedOn w:val="TOC3"/>
    <w:qFormat/>
    <w:rsid w:val="00B12055"/>
    <w:pPr>
      <w:tabs>
        <w:tab w:val="right" w:leader="dot" w:pos="8755"/>
      </w:tabs>
    </w:pPr>
    <w:rPr>
      <w:noProof/>
    </w:rPr>
  </w:style>
  <w:style w:type="paragraph" w:customStyle="1" w:styleId="SectionTitle">
    <w:name w:val="Section Title"/>
    <w:basedOn w:val="Normal"/>
    <w:qFormat/>
    <w:rsid w:val="004F139F"/>
    <w:pPr>
      <w:spacing w:before="200" w:after="200"/>
    </w:pPr>
    <w:rPr>
      <w:rFonts w:cs="Arial"/>
      <w:b/>
      <w:sz w:val="28"/>
    </w:rPr>
  </w:style>
  <w:style w:type="numbering" w:customStyle="1" w:styleId="PolicyBullet">
    <w:name w:val="Policy Bullet"/>
    <w:basedOn w:val="NoList"/>
    <w:rsid w:val="0012411D"/>
    <w:pPr>
      <w:numPr>
        <w:numId w:val="1"/>
      </w:numPr>
    </w:pPr>
  </w:style>
  <w:style w:type="paragraph" w:customStyle="1" w:styleId="Guidelinebulletlevel1">
    <w:name w:val="Guideline bullet level 1"/>
    <w:basedOn w:val="Heading3"/>
    <w:link w:val="Guidelinebulletlevel1Char"/>
    <w:qFormat/>
    <w:rsid w:val="00712F68"/>
    <w:pPr>
      <w:numPr>
        <w:numId w:val="2"/>
      </w:numPr>
      <w:spacing w:before="240" w:after="120" w:line="300" w:lineRule="auto"/>
      <w:ind w:left="709" w:hanging="709"/>
    </w:pPr>
  </w:style>
  <w:style w:type="character" w:customStyle="1" w:styleId="Heading3Char">
    <w:name w:val="Heading 3 Char"/>
    <w:link w:val="Heading3"/>
    <w:rsid w:val="007A6A04"/>
    <w:rPr>
      <w:rFonts w:ascii="Arial" w:hAnsi="Arial"/>
      <w:b/>
      <w:sz w:val="28"/>
    </w:rPr>
  </w:style>
  <w:style w:type="character" w:customStyle="1" w:styleId="TitleChar">
    <w:name w:val="Title Char"/>
    <w:aliases w:val="Centred title Char"/>
    <w:link w:val="Title"/>
    <w:rsid w:val="00B12055"/>
    <w:rPr>
      <w:rFonts w:ascii="Arial" w:hAnsi="Arial"/>
      <w:b/>
      <w:color w:val="000000"/>
      <w:sz w:val="28"/>
      <w:szCs w:val="20"/>
    </w:rPr>
  </w:style>
  <w:style w:type="paragraph" w:customStyle="1" w:styleId="Guidelinebulletlevel2">
    <w:name w:val="Guideline bullet level 2"/>
    <w:basedOn w:val="Normal"/>
    <w:link w:val="Guidelinebulletlevel2Char"/>
    <w:qFormat/>
    <w:rsid w:val="00712F68"/>
    <w:pPr>
      <w:keepNext/>
      <w:numPr>
        <w:ilvl w:val="1"/>
        <w:numId w:val="2"/>
      </w:numPr>
      <w:spacing w:before="120" w:after="240" w:line="300" w:lineRule="auto"/>
      <w:ind w:left="709" w:hanging="709"/>
    </w:pPr>
  </w:style>
  <w:style w:type="paragraph" w:styleId="Revision">
    <w:name w:val="Revision"/>
    <w:hidden/>
    <w:uiPriority w:val="99"/>
    <w:semiHidden/>
    <w:rsid w:val="00431459"/>
    <w:rPr>
      <w:rFonts w:ascii="Arial" w:hAnsi="Arial"/>
      <w:sz w:val="22"/>
      <w:szCs w:val="24"/>
    </w:rPr>
  </w:style>
  <w:style w:type="paragraph" w:customStyle="1" w:styleId="GuidelinebulletLevel3">
    <w:name w:val="Guideline bullet Level 3"/>
    <w:basedOn w:val="Guidelinebulletlevel2"/>
    <w:qFormat/>
    <w:rsid w:val="001B113E"/>
    <w:pPr>
      <w:numPr>
        <w:ilvl w:val="2"/>
      </w:numPr>
      <w:ind w:left="1560" w:hanging="709"/>
    </w:pPr>
  </w:style>
  <w:style w:type="numbering" w:customStyle="1" w:styleId="Bulletstyleforpolicies">
    <w:name w:val="Bullet style for policies"/>
    <w:rsid w:val="00307791"/>
    <w:pPr>
      <w:numPr>
        <w:numId w:val="3"/>
      </w:numPr>
    </w:pPr>
  </w:style>
  <w:style w:type="paragraph" w:customStyle="1" w:styleId="Guidelinebulletlevel4">
    <w:name w:val="Guideline bullet level 4"/>
    <w:basedOn w:val="GuidelinebulletLevel3"/>
    <w:qFormat/>
    <w:rsid w:val="00712F68"/>
    <w:pPr>
      <w:numPr>
        <w:ilvl w:val="3"/>
      </w:numPr>
      <w:ind w:left="709" w:hanging="709"/>
    </w:pPr>
  </w:style>
  <w:style w:type="paragraph" w:customStyle="1" w:styleId="Policybulletstyle">
    <w:name w:val="Policy bullet style"/>
    <w:basedOn w:val="Guidelinebulletlevel2"/>
    <w:link w:val="PolicybulletstyleChar"/>
    <w:rsid w:val="001535D5"/>
  </w:style>
  <w:style w:type="paragraph" w:customStyle="1" w:styleId="Policybullet2">
    <w:name w:val="Policy bullet 2"/>
    <w:basedOn w:val="Heading3"/>
    <w:rsid w:val="00A4563E"/>
    <w:pPr>
      <w:spacing w:before="120" w:after="120" w:line="300" w:lineRule="auto"/>
      <w:ind w:left="709" w:hanging="709"/>
    </w:pPr>
    <w:rPr>
      <w:rFonts w:eastAsia="Times New Roman"/>
      <w:b w:val="0"/>
      <w:color w:val="000000"/>
      <w:sz w:val="24"/>
    </w:rPr>
  </w:style>
  <w:style w:type="character" w:customStyle="1" w:styleId="Guidelinebulletlevel1Char">
    <w:name w:val="Guideline bullet level 1 Char"/>
    <w:basedOn w:val="Heading3Char"/>
    <w:link w:val="Guidelinebulletlevel1"/>
    <w:rsid w:val="00712F68"/>
    <w:rPr>
      <w:rFonts w:ascii="Arial" w:hAnsi="Arial"/>
      <w:b/>
      <w:sz w:val="28"/>
    </w:rPr>
  </w:style>
  <w:style w:type="character" w:customStyle="1" w:styleId="Guidelinebulletlevel2Char">
    <w:name w:val="Guideline bullet level 2 Char"/>
    <w:link w:val="Guidelinebulletlevel2"/>
    <w:rsid w:val="00712F68"/>
    <w:rPr>
      <w:rFonts w:ascii="Arial" w:hAnsi="Arial"/>
      <w:sz w:val="24"/>
      <w:szCs w:val="24"/>
    </w:rPr>
  </w:style>
  <w:style w:type="character" w:customStyle="1" w:styleId="PolicybulletstyleChar">
    <w:name w:val="Policy bullet style Char"/>
    <w:basedOn w:val="Guidelinebulletlevel2Char"/>
    <w:link w:val="Policybulletstyle"/>
    <w:rsid w:val="001535D5"/>
    <w:rPr>
      <w:rFonts w:ascii="Arial" w:hAnsi="Arial"/>
      <w:sz w:val="24"/>
      <w:szCs w:val="24"/>
    </w:rPr>
  </w:style>
  <w:style w:type="paragraph" w:customStyle="1" w:styleId="PolicyBullet3">
    <w:name w:val="Policy Bullet 3"/>
    <w:basedOn w:val="Policybullet2"/>
    <w:rsid w:val="00A4563E"/>
  </w:style>
  <w:style w:type="paragraph" w:customStyle="1" w:styleId="PolicyBullet4">
    <w:name w:val="Policy Bullet 4"/>
    <w:basedOn w:val="PolicyBullet3"/>
    <w:rsid w:val="00A4563E"/>
  </w:style>
  <w:style w:type="paragraph" w:customStyle="1" w:styleId="Policyheader">
    <w:name w:val="Policy header"/>
    <w:basedOn w:val="Header"/>
    <w:link w:val="PolicyheaderChar"/>
    <w:qFormat/>
    <w:rsid w:val="00EE1BE1"/>
    <w:pPr>
      <w:keepNext/>
      <w:tabs>
        <w:tab w:val="clear" w:pos="4153"/>
        <w:tab w:val="clear" w:pos="8306"/>
      </w:tabs>
      <w:spacing w:before="240" w:after="240" w:line="300" w:lineRule="auto"/>
      <w:ind w:left="851" w:hanging="851"/>
      <w:outlineLvl w:val="0"/>
    </w:pPr>
    <w:rPr>
      <w:b/>
      <w:bCs/>
      <w:noProof/>
      <w:sz w:val="28"/>
    </w:rPr>
  </w:style>
  <w:style w:type="paragraph" w:customStyle="1" w:styleId="Policybulletlevel2">
    <w:name w:val="Policy bullet level 2"/>
    <w:basedOn w:val="Normal"/>
    <w:qFormat/>
    <w:rsid w:val="00EE1BE1"/>
    <w:pPr>
      <w:suppressAutoHyphens/>
      <w:spacing w:before="120" w:after="120" w:line="300" w:lineRule="auto"/>
      <w:ind w:left="851" w:hanging="851"/>
    </w:pPr>
  </w:style>
  <w:style w:type="paragraph" w:customStyle="1" w:styleId="PolicybulletLevel3">
    <w:name w:val="Policy bullet Level 3"/>
    <w:basedOn w:val="Policybulletlevel2"/>
    <w:qFormat/>
    <w:rsid w:val="00EE1BE1"/>
  </w:style>
  <w:style w:type="paragraph" w:customStyle="1" w:styleId="Policybulletlevel4">
    <w:name w:val="Policy bullet level 4"/>
    <w:basedOn w:val="PolicybulletLevel3"/>
    <w:qFormat/>
    <w:rsid w:val="00EE1BE1"/>
    <w:pPr>
      <w:ind w:left="1985" w:hanging="1134"/>
    </w:pPr>
  </w:style>
  <w:style w:type="character" w:customStyle="1" w:styleId="PolicyheaderChar">
    <w:name w:val="Policy header Char"/>
    <w:link w:val="Policyheader"/>
    <w:rsid w:val="00EE1BE1"/>
    <w:rPr>
      <w:rFonts w:ascii="Arial" w:hAnsi="Arial"/>
      <w:b/>
      <w:bCs/>
      <w:noProof/>
      <w:sz w:val="28"/>
      <w:szCs w:val="24"/>
    </w:rPr>
  </w:style>
  <w:style w:type="paragraph" w:customStyle="1" w:styleId="paragraph">
    <w:name w:val="paragraph"/>
    <w:basedOn w:val="Normal"/>
    <w:rsid w:val="00F0007E"/>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F0007E"/>
  </w:style>
  <w:style w:type="character" w:customStyle="1" w:styleId="eop">
    <w:name w:val="eop"/>
    <w:basedOn w:val="DefaultParagraphFont"/>
    <w:rsid w:val="00F0007E"/>
  </w:style>
  <w:style w:type="character" w:customStyle="1" w:styleId="tabchar">
    <w:name w:val="tabchar"/>
    <w:basedOn w:val="DefaultParagraphFont"/>
    <w:rsid w:val="00465B9D"/>
  </w:style>
  <w:style w:type="character" w:customStyle="1" w:styleId="Heading2Char">
    <w:name w:val="Heading 2 Char"/>
    <w:basedOn w:val="DefaultParagraphFont"/>
    <w:link w:val="Heading2"/>
    <w:uiPriority w:val="9"/>
    <w:semiHidden/>
    <w:rsid w:val="00711B57"/>
    <w:rPr>
      <w:rFonts w:asciiTheme="majorHAnsi" w:eastAsiaTheme="majorEastAsia" w:hAnsiTheme="majorHAnsi" w:cstheme="majorBidi"/>
      <w:color w:val="2F5496" w:themeColor="accent1" w:themeShade="BF"/>
      <w:sz w:val="26"/>
      <w:szCs w:val="26"/>
    </w:rPr>
  </w:style>
  <w:style w:type="paragraph" w:styleId="NormalWeb">
    <w:name w:val="Normal (Web)"/>
    <w:basedOn w:val="Normal"/>
    <w:rsid w:val="00711B5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1971">
      <w:bodyDiv w:val="1"/>
      <w:marLeft w:val="0"/>
      <w:marRight w:val="0"/>
      <w:marTop w:val="0"/>
      <w:marBottom w:val="0"/>
      <w:divBdr>
        <w:top w:val="none" w:sz="0" w:space="0" w:color="auto"/>
        <w:left w:val="none" w:sz="0" w:space="0" w:color="auto"/>
        <w:bottom w:val="none" w:sz="0" w:space="0" w:color="auto"/>
        <w:right w:val="none" w:sz="0" w:space="0" w:color="auto"/>
      </w:divBdr>
      <w:divsChild>
        <w:div w:id="1512721273">
          <w:marLeft w:val="0"/>
          <w:marRight w:val="0"/>
          <w:marTop w:val="0"/>
          <w:marBottom w:val="0"/>
          <w:divBdr>
            <w:top w:val="none" w:sz="0" w:space="0" w:color="auto"/>
            <w:left w:val="none" w:sz="0" w:space="0" w:color="auto"/>
            <w:bottom w:val="none" w:sz="0" w:space="0" w:color="auto"/>
            <w:right w:val="none" w:sz="0" w:space="0" w:color="auto"/>
          </w:divBdr>
        </w:div>
        <w:div w:id="2051955542">
          <w:marLeft w:val="0"/>
          <w:marRight w:val="0"/>
          <w:marTop w:val="0"/>
          <w:marBottom w:val="0"/>
          <w:divBdr>
            <w:top w:val="none" w:sz="0" w:space="0" w:color="auto"/>
            <w:left w:val="none" w:sz="0" w:space="0" w:color="auto"/>
            <w:bottom w:val="none" w:sz="0" w:space="0" w:color="auto"/>
            <w:right w:val="none" w:sz="0" w:space="0" w:color="auto"/>
          </w:divBdr>
        </w:div>
        <w:div w:id="405106132">
          <w:marLeft w:val="0"/>
          <w:marRight w:val="0"/>
          <w:marTop w:val="0"/>
          <w:marBottom w:val="0"/>
          <w:divBdr>
            <w:top w:val="none" w:sz="0" w:space="0" w:color="auto"/>
            <w:left w:val="none" w:sz="0" w:space="0" w:color="auto"/>
            <w:bottom w:val="none" w:sz="0" w:space="0" w:color="auto"/>
            <w:right w:val="none" w:sz="0" w:space="0" w:color="auto"/>
          </w:divBdr>
        </w:div>
      </w:divsChild>
    </w:div>
    <w:div w:id="81724826">
      <w:bodyDiv w:val="1"/>
      <w:marLeft w:val="0"/>
      <w:marRight w:val="0"/>
      <w:marTop w:val="0"/>
      <w:marBottom w:val="0"/>
      <w:divBdr>
        <w:top w:val="none" w:sz="0" w:space="0" w:color="auto"/>
        <w:left w:val="none" w:sz="0" w:space="0" w:color="auto"/>
        <w:bottom w:val="none" w:sz="0" w:space="0" w:color="auto"/>
        <w:right w:val="none" w:sz="0" w:space="0" w:color="auto"/>
      </w:divBdr>
      <w:divsChild>
        <w:div w:id="1530755094">
          <w:marLeft w:val="0"/>
          <w:marRight w:val="0"/>
          <w:marTop w:val="0"/>
          <w:marBottom w:val="0"/>
          <w:divBdr>
            <w:top w:val="none" w:sz="0" w:space="0" w:color="auto"/>
            <w:left w:val="none" w:sz="0" w:space="0" w:color="auto"/>
            <w:bottom w:val="none" w:sz="0" w:space="0" w:color="auto"/>
            <w:right w:val="none" w:sz="0" w:space="0" w:color="auto"/>
          </w:divBdr>
          <w:divsChild>
            <w:div w:id="1628657554">
              <w:marLeft w:val="0"/>
              <w:marRight w:val="0"/>
              <w:marTop w:val="0"/>
              <w:marBottom w:val="0"/>
              <w:divBdr>
                <w:top w:val="none" w:sz="0" w:space="0" w:color="auto"/>
                <w:left w:val="none" w:sz="0" w:space="0" w:color="auto"/>
                <w:bottom w:val="none" w:sz="0" w:space="0" w:color="auto"/>
                <w:right w:val="none" w:sz="0" w:space="0" w:color="auto"/>
              </w:divBdr>
            </w:div>
            <w:div w:id="539128012">
              <w:marLeft w:val="0"/>
              <w:marRight w:val="0"/>
              <w:marTop w:val="0"/>
              <w:marBottom w:val="0"/>
              <w:divBdr>
                <w:top w:val="none" w:sz="0" w:space="0" w:color="auto"/>
                <w:left w:val="none" w:sz="0" w:space="0" w:color="auto"/>
                <w:bottom w:val="none" w:sz="0" w:space="0" w:color="auto"/>
                <w:right w:val="none" w:sz="0" w:space="0" w:color="auto"/>
              </w:divBdr>
            </w:div>
            <w:div w:id="1020476219">
              <w:marLeft w:val="0"/>
              <w:marRight w:val="0"/>
              <w:marTop w:val="0"/>
              <w:marBottom w:val="0"/>
              <w:divBdr>
                <w:top w:val="none" w:sz="0" w:space="0" w:color="auto"/>
                <w:left w:val="none" w:sz="0" w:space="0" w:color="auto"/>
                <w:bottom w:val="none" w:sz="0" w:space="0" w:color="auto"/>
                <w:right w:val="none" w:sz="0" w:space="0" w:color="auto"/>
              </w:divBdr>
            </w:div>
            <w:div w:id="90594005">
              <w:marLeft w:val="0"/>
              <w:marRight w:val="0"/>
              <w:marTop w:val="0"/>
              <w:marBottom w:val="0"/>
              <w:divBdr>
                <w:top w:val="none" w:sz="0" w:space="0" w:color="auto"/>
                <w:left w:val="none" w:sz="0" w:space="0" w:color="auto"/>
                <w:bottom w:val="none" w:sz="0" w:space="0" w:color="auto"/>
                <w:right w:val="none" w:sz="0" w:space="0" w:color="auto"/>
              </w:divBdr>
            </w:div>
            <w:div w:id="486869194">
              <w:marLeft w:val="0"/>
              <w:marRight w:val="0"/>
              <w:marTop w:val="0"/>
              <w:marBottom w:val="0"/>
              <w:divBdr>
                <w:top w:val="none" w:sz="0" w:space="0" w:color="auto"/>
                <w:left w:val="none" w:sz="0" w:space="0" w:color="auto"/>
                <w:bottom w:val="none" w:sz="0" w:space="0" w:color="auto"/>
                <w:right w:val="none" w:sz="0" w:space="0" w:color="auto"/>
              </w:divBdr>
            </w:div>
            <w:div w:id="1546064062">
              <w:marLeft w:val="0"/>
              <w:marRight w:val="0"/>
              <w:marTop w:val="0"/>
              <w:marBottom w:val="0"/>
              <w:divBdr>
                <w:top w:val="none" w:sz="0" w:space="0" w:color="auto"/>
                <w:left w:val="none" w:sz="0" w:space="0" w:color="auto"/>
                <w:bottom w:val="none" w:sz="0" w:space="0" w:color="auto"/>
                <w:right w:val="none" w:sz="0" w:space="0" w:color="auto"/>
              </w:divBdr>
            </w:div>
          </w:divsChild>
        </w:div>
        <w:div w:id="985622308">
          <w:marLeft w:val="0"/>
          <w:marRight w:val="0"/>
          <w:marTop w:val="0"/>
          <w:marBottom w:val="0"/>
          <w:divBdr>
            <w:top w:val="none" w:sz="0" w:space="0" w:color="auto"/>
            <w:left w:val="none" w:sz="0" w:space="0" w:color="auto"/>
            <w:bottom w:val="none" w:sz="0" w:space="0" w:color="auto"/>
            <w:right w:val="none" w:sz="0" w:space="0" w:color="auto"/>
          </w:divBdr>
          <w:divsChild>
            <w:div w:id="6600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7775">
      <w:bodyDiv w:val="1"/>
      <w:marLeft w:val="0"/>
      <w:marRight w:val="0"/>
      <w:marTop w:val="0"/>
      <w:marBottom w:val="0"/>
      <w:divBdr>
        <w:top w:val="none" w:sz="0" w:space="0" w:color="auto"/>
        <w:left w:val="none" w:sz="0" w:space="0" w:color="auto"/>
        <w:bottom w:val="none" w:sz="0" w:space="0" w:color="auto"/>
        <w:right w:val="none" w:sz="0" w:space="0" w:color="auto"/>
      </w:divBdr>
      <w:divsChild>
        <w:div w:id="230626097">
          <w:marLeft w:val="0"/>
          <w:marRight w:val="0"/>
          <w:marTop w:val="0"/>
          <w:marBottom w:val="0"/>
          <w:divBdr>
            <w:top w:val="none" w:sz="0" w:space="0" w:color="auto"/>
            <w:left w:val="none" w:sz="0" w:space="0" w:color="auto"/>
            <w:bottom w:val="none" w:sz="0" w:space="0" w:color="auto"/>
            <w:right w:val="none" w:sz="0" w:space="0" w:color="auto"/>
          </w:divBdr>
        </w:div>
        <w:div w:id="1407679820">
          <w:marLeft w:val="0"/>
          <w:marRight w:val="0"/>
          <w:marTop w:val="0"/>
          <w:marBottom w:val="0"/>
          <w:divBdr>
            <w:top w:val="none" w:sz="0" w:space="0" w:color="auto"/>
            <w:left w:val="none" w:sz="0" w:space="0" w:color="auto"/>
            <w:bottom w:val="none" w:sz="0" w:space="0" w:color="auto"/>
            <w:right w:val="none" w:sz="0" w:space="0" w:color="auto"/>
          </w:divBdr>
        </w:div>
        <w:div w:id="1809391992">
          <w:marLeft w:val="0"/>
          <w:marRight w:val="0"/>
          <w:marTop w:val="0"/>
          <w:marBottom w:val="0"/>
          <w:divBdr>
            <w:top w:val="none" w:sz="0" w:space="0" w:color="auto"/>
            <w:left w:val="none" w:sz="0" w:space="0" w:color="auto"/>
            <w:bottom w:val="none" w:sz="0" w:space="0" w:color="auto"/>
            <w:right w:val="none" w:sz="0" w:space="0" w:color="auto"/>
          </w:divBdr>
        </w:div>
        <w:div w:id="113907512">
          <w:marLeft w:val="0"/>
          <w:marRight w:val="0"/>
          <w:marTop w:val="0"/>
          <w:marBottom w:val="0"/>
          <w:divBdr>
            <w:top w:val="none" w:sz="0" w:space="0" w:color="auto"/>
            <w:left w:val="none" w:sz="0" w:space="0" w:color="auto"/>
            <w:bottom w:val="none" w:sz="0" w:space="0" w:color="auto"/>
            <w:right w:val="none" w:sz="0" w:space="0" w:color="auto"/>
          </w:divBdr>
        </w:div>
        <w:div w:id="1496067973">
          <w:marLeft w:val="0"/>
          <w:marRight w:val="0"/>
          <w:marTop w:val="0"/>
          <w:marBottom w:val="0"/>
          <w:divBdr>
            <w:top w:val="none" w:sz="0" w:space="0" w:color="auto"/>
            <w:left w:val="none" w:sz="0" w:space="0" w:color="auto"/>
            <w:bottom w:val="none" w:sz="0" w:space="0" w:color="auto"/>
            <w:right w:val="none" w:sz="0" w:space="0" w:color="auto"/>
          </w:divBdr>
        </w:div>
        <w:div w:id="325784267">
          <w:marLeft w:val="0"/>
          <w:marRight w:val="0"/>
          <w:marTop w:val="0"/>
          <w:marBottom w:val="0"/>
          <w:divBdr>
            <w:top w:val="none" w:sz="0" w:space="0" w:color="auto"/>
            <w:left w:val="none" w:sz="0" w:space="0" w:color="auto"/>
            <w:bottom w:val="none" w:sz="0" w:space="0" w:color="auto"/>
            <w:right w:val="none" w:sz="0" w:space="0" w:color="auto"/>
          </w:divBdr>
          <w:divsChild>
            <w:div w:id="974872893">
              <w:marLeft w:val="-75"/>
              <w:marRight w:val="0"/>
              <w:marTop w:val="30"/>
              <w:marBottom w:val="30"/>
              <w:divBdr>
                <w:top w:val="none" w:sz="0" w:space="0" w:color="auto"/>
                <w:left w:val="none" w:sz="0" w:space="0" w:color="auto"/>
                <w:bottom w:val="none" w:sz="0" w:space="0" w:color="auto"/>
                <w:right w:val="none" w:sz="0" w:space="0" w:color="auto"/>
              </w:divBdr>
              <w:divsChild>
                <w:div w:id="89592020">
                  <w:marLeft w:val="0"/>
                  <w:marRight w:val="0"/>
                  <w:marTop w:val="0"/>
                  <w:marBottom w:val="0"/>
                  <w:divBdr>
                    <w:top w:val="none" w:sz="0" w:space="0" w:color="auto"/>
                    <w:left w:val="none" w:sz="0" w:space="0" w:color="auto"/>
                    <w:bottom w:val="none" w:sz="0" w:space="0" w:color="auto"/>
                    <w:right w:val="none" w:sz="0" w:space="0" w:color="auto"/>
                  </w:divBdr>
                  <w:divsChild>
                    <w:div w:id="683746567">
                      <w:marLeft w:val="0"/>
                      <w:marRight w:val="0"/>
                      <w:marTop w:val="0"/>
                      <w:marBottom w:val="0"/>
                      <w:divBdr>
                        <w:top w:val="none" w:sz="0" w:space="0" w:color="auto"/>
                        <w:left w:val="none" w:sz="0" w:space="0" w:color="auto"/>
                        <w:bottom w:val="none" w:sz="0" w:space="0" w:color="auto"/>
                        <w:right w:val="none" w:sz="0" w:space="0" w:color="auto"/>
                      </w:divBdr>
                    </w:div>
                  </w:divsChild>
                </w:div>
                <w:div w:id="151332466">
                  <w:marLeft w:val="0"/>
                  <w:marRight w:val="0"/>
                  <w:marTop w:val="0"/>
                  <w:marBottom w:val="0"/>
                  <w:divBdr>
                    <w:top w:val="none" w:sz="0" w:space="0" w:color="auto"/>
                    <w:left w:val="none" w:sz="0" w:space="0" w:color="auto"/>
                    <w:bottom w:val="none" w:sz="0" w:space="0" w:color="auto"/>
                    <w:right w:val="none" w:sz="0" w:space="0" w:color="auto"/>
                  </w:divBdr>
                  <w:divsChild>
                    <w:div w:id="530533588">
                      <w:marLeft w:val="0"/>
                      <w:marRight w:val="0"/>
                      <w:marTop w:val="0"/>
                      <w:marBottom w:val="0"/>
                      <w:divBdr>
                        <w:top w:val="none" w:sz="0" w:space="0" w:color="auto"/>
                        <w:left w:val="none" w:sz="0" w:space="0" w:color="auto"/>
                        <w:bottom w:val="none" w:sz="0" w:space="0" w:color="auto"/>
                        <w:right w:val="none" w:sz="0" w:space="0" w:color="auto"/>
                      </w:divBdr>
                    </w:div>
                  </w:divsChild>
                </w:div>
                <w:div w:id="2081632352">
                  <w:marLeft w:val="0"/>
                  <w:marRight w:val="0"/>
                  <w:marTop w:val="0"/>
                  <w:marBottom w:val="0"/>
                  <w:divBdr>
                    <w:top w:val="none" w:sz="0" w:space="0" w:color="auto"/>
                    <w:left w:val="none" w:sz="0" w:space="0" w:color="auto"/>
                    <w:bottom w:val="none" w:sz="0" w:space="0" w:color="auto"/>
                    <w:right w:val="none" w:sz="0" w:space="0" w:color="auto"/>
                  </w:divBdr>
                  <w:divsChild>
                    <w:div w:id="81341399">
                      <w:marLeft w:val="0"/>
                      <w:marRight w:val="0"/>
                      <w:marTop w:val="0"/>
                      <w:marBottom w:val="0"/>
                      <w:divBdr>
                        <w:top w:val="none" w:sz="0" w:space="0" w:color="auto"/>
                        <w:left w:val="none" w:sz="0" w:space="0" w:color="auto"/>
                        <w:bottom w:val="none" w:sz="0" w:space="0" w:color="auto"/>
                        <w:right w:val="none" w:sz="0" w:space="0" w:color="auto"/>
                      </w:divBdr>
                    </w:div>
                  </w:divsChild>
                </w:div>
                <w:div w:id="1552645786">
                  <w:marLeft w:val="0"/>
                  <w:marRight w:val="0"/>
                  <w:marTop w:val="0"/>
                  <w:marBottom w:val="0"/>
                  <w:divBdr>
                    <w:top w:val="none" w:sz="0" w:space="0" w:color="auto"/>
                    <w:left w:val="none" w:sz="0" w:space="0" w:color="auto"/>
                    <w:bottom w:val="none" w:sz="0" w:space="0" w:color="auto"/>
                    <w:right w:val="none" w:sz="0" w:space="0" w:color="auto"/>
                  </w:divBdr>
                  <w:divsChild>
                    <w:div w:id="1768387257">
                      <w:marLeft w:val="0"/>
                      <w:marRight w:val="0"/>
                      <w:marTop w:val="0"/>
                      <w:marBottom w:val="0"/>
                      <w:divBdr>
                        <w:top w:val="none" w:sz="0" w:space="0" w:color="auto"/>
                        <w:left w:val="none" w:sz="0" w:space="0" w:color="auto"/>
                        <w:bottom w:val="none" w:sz="0" w:space="0" w:color="auto"/>
                        <w:right w:val="none" w:sz="0" w:space="0" w:color="auto"/>
                      </w:divBdr>
                    </w:div>
                  </w:divsChild>
                </w:div>
                <w:div w:id="667370394">
                  <w:marLeft w:val="0"/>
                  <w:marRight w:val="0"/>
                  <w:marTop w:val="0"/>
                  <w:marBottom w:val="0"/>
                  <w:divBdr>
                    <w:top w:val="none" w:sz="0" w:space="0" w:color="auto"/>
                    <w:left w:val="none" w:sz="0" w:space="0" w:color="auto"/>
                    <w:bottom w:val="none" w:sz="0" w:space="0" w:color="auto"/>
                    <w:right w:val="none" w:sz="0" w:space="0" w:color="auto"/>
                  </w:divBdr>
                  <w:divsChild>
                    <w:div w:id="230039719">
                      <w:marLeft w:val="0"/>
                      <w:marRight w:val="0"/>
                      <w:marTop w:val="0"/>
                      <w:marBottom w:val="0"/>
                      <w:divBdr>
                        <w:top w:val="none" w:sz="0" w:space="0" w:color="auto"/>
                        <w:left w:val="none" w:sz="0" w:space="0" w:color="auto"/>
                        <w:bottom w:val="none" w:sz="0" w:space="0" w:color="auto"/>
                        <w:right w:val="none" w:sz="0" w:space="0" w:color="auto"/>
                      </w:divBdr>
                    </w:div>
                  </w:divsChild>
                </w:div>
                <w:div w:id="366761310">
                  <w:marLeft w:val="0"/>
                  <w:marRight w:val="0"/>
                  <w:marTop w:val="0"/>
                  <w:marBottom w:val="0"/>
                  <w:divBdr>
                    <w:top w:val="none" w:sz="0" w:space="0" w:color="auto"/>
                    <w:left w:val="none" w:sz="0" w:space="0" w:color="auto"/>
                    <w:bottom w:val="none" w:sz="0" w:space="0" w:color="auto"/>
                    <w:right w:val="none" w:sz="0" w:space="0" w:color="auto"/>
                  </w:divBdr>
                  <w:divsChild>
                    <w:div w:id="182019887">
                      <w:marLeft w:val="0"/>
                      <w:marRight w:val="0"/>
                      <w:marTop w:val="0"/>
                      <w:marBottom w:val="0"/>
                      <w:divBdr>
                        <w:top w:val="none" w:sz="0" w:space="0" w:color="auto"/>
                        <w:left w:val="none" w:sz="0" w:space="0" w:color="auto"/>
                        <w:bottom w:val="none" w:sz="0" w:space="0" w:color="auto"/>
                        <w:right w:val="none" w:sz="0" w:space="0" w:color="auto"/>
                      </w:divBdr>
                    </w:div>
                  </w:divsChild>
                </w:div>
                <w:div w:id="198932375">
                  <w:marLeft w:val="0"/>
                  <w:marRight w:val="0"/>
                  <w:marTop w:val="0"/>
                  <w:marBottom w:val="0"/>
                  <w:divBdr>
                    <w:top w:val="none" w:sz="0" w:space="0" w:color="auto"/>
                    <w:left w:val="none" w:sz="0" w:space="0" w:color="auto"/>
                    <w:bottom w:val="none" w:sz="0" w:space="0" w:color="auto"/>
                    <w:right w:val="none" w:sz="0" w:space="0" w:color="auto"/>
                  </w:divBdr>
                  <w:divsChild>
                    <w:div w:id="195385534">
                      <w:marLeft w:val="0"/>
                      <w:marRight w:val="0"/>
                      <w:marTop w:val="0"/>
                      <w:marBottom w:val="0"/>
                      <w:divBdr>
                        <w:top w:val="none" w:sz="0" w:space="0" w:color="auto"/>
                        <w:left w:val="none" w:sz="0" w:space="0" w:color="auto"/>
                        <w:bottom w:val="none" w:sz="0" w:space="0" w:color="auto"/>
                        <w:right w:val="none" w:sz="0" w:space="0" w:color="auto"/>
                      </w:divBdr>
                    </w:div>
                  </w:divsChild>
                </w:div>
                <w:div w:id="1451780989">
                  <w:marLeft w:val="0"/>
                  <w:marRight w:val="0"/>
                  <w:marTop w:val="0"/>
                  <w:marBottom w:val="0"/>
                  <w:divBdr>
                    <w:top w:val="none" w:sz="0" w:space="0" w:color="auto"/>
                    <w:left w:val="none" w:sz="0" w:space="0" w:color="auto"/>
                    <w:bottom w:val="none" w:sz="0" w:space="0" w:color="auto"/>
                    <w:right w:val="none" w:sz="0" w:space="0" w:color="auto"/>
                  </w:divBdr>
                  <w:divsChild>
                    <w:div w:id="397364428">
                      <w:marLeft w:val="0"/>
                      <w:marRight w:val="0"/>
                      <w:marTop w:val="0"/>
                      <w:marBottom w:val="0"/>
                      <w:divBdr>
                        <w:top w:val="none" w:sz="0" w:space="0" w:color="auto"/>
                        <w:left w:val="none" w:sz="0" w:space="0" w:color="auto"/>
                        <w:bottom w:val="none" w:sz="0" w:space="0" w:color="auto"/>
                        <w:right w:val="none" w:sz="0" w:space="0" w:color="auto"/>
                      </w:divBdr>
                    </w:div>
                  </w:divsChild>
                </w:div>
                <w:div w:id="1620717147">
                  <w:marLeft w:val="0"/>
                  <w:marRight w:val="0"/>
                  <w:marTop w:val="0"/>
                  <w:marBottom w:val="0"/>
                  <w:divBdr>
                    <w:top w:val="none" w:sz="0" w:space="0" w:color="auto"/>
                    <w:left w:val="none" w:sz="0" w:space="0" w:color="auto"/>
                    <w:bottom w:val="none" w:sz="0" w:space="0" w:color="auto"/>
                    <w:right w:val="none" w:sz="0" w:space="0" w:color="auto"/>
                  </w:divBdr>
                  <w:divsChild>
                    <w:div w:id="864709936">
                      <w:marLeft w:val="0"/>
                      <w:marRight w:val="0"/>
                      <w:marTop w:val="0"/>
                      <w:marBottom w:val="0"/>
                      <w:divBdr>
                        <w:top w:val="none" w:sz="0" w:space="0" w:color="auto"/>
                        <w:left w:val="none" w:sz="0" w:space="0" w:color="auto"/>
                        <w:bottom w:val="none" w:sz="0" w:space="0" w:color="auto"/>
                        <w:right w:val="none" w:sz="0" w:space="0" w:color="auto"/>
                      </w:divBdr>
                    </w:div>
                  </w:divsChild>
                </w:div>
                <w:div w:id="1745370461">
                  <w:marLeft w:val="0"/>
                  <w:marRight w:val="0"/>
                  <w:marTop w:val="0"/>
                  <w:marBottom w:val="0"/>
                  <w:divBdr>
                    <w:top w:val="none" w:sz="0" w:space="0" w:color="auto"/>
                    <w:left w:val="none" w:sz="0" w:space="0" w:color="auto"/>
                    <w:bottom w:val="none" w:sz="0" w:space="0" w:color="auto"/>
                    <w:right w:val="none" w:sz="0" w:space="0" w:color="auto"/>
                  </w:divBdr>
                  <w:divsChild>
                    <w:div w:id="1656910295">
                      <w:marLeft w:val="0"/>
                      <w:marRight w:val="0"/>
                      <w:marTop w:val="0"/>
                      <w:marBottom w:val="0"/>
                      <w:divBdr>
                        <w:top w:val="none" w:sz="0" w:space="0" w:color="auto"/>
                        <w:left w:val="none" w:sz="0" w:space="0" w:color="auto"/>
                        <w:bottom w:val="none" w:sz="0" w:space="0" w:color="auto"/>
                        <w:right w:val="none" w:sz="0" w:space="0" w:color="auto"/>
                      </w:divBdr>
                    </w:div>
                  </w:divsChild>
                </w:div>
                <w:div w:id="1654289099">
                  <w:marLeft w:val="0"/>
                  <w:marRight w:val="0"/>
                  <w:marTop w:val="0"/>
                  <w:marBottom w:val="0"/>
                  <w:divBdr>
                    <w:top w:val="none" w:sz="0" w:space="0" w:color="auto"/>
                    <w:left w:val="none" w:sz="0" w:space="0" w:color="auto"/>
                    <w:bottom w:val="none" w:sz="0" w:space="0" w:color="auto"/>
                    <w:right w:val="none" w:sz="0" w:space="0" w:color="auto"/>
                  </w:divBdr>
                  <w:divsChild>
                    <w:div w:id="617643770">
                      <w:marLeft w:val="0"/>
                      <w:marRight w:val="0"/>
                      <w:marTop w:val="0"/>
                      <w:marBottom w:val="0"/>
                      <w:divBdr>
                        <w:top w:val="none" w:sz="0" w:space="0" w:color="auto"/>
                        <w:left w:val="none" w:sz="0" w:space="0" w:color="auto"/>
                        <w:bottom w:val="none" w:sz="0" w:space="0" w:color="auto"/>
                        <w:right w:val="none" w:sz="0" w:space="0" w:color="auto"/>
                      </w:divBdr>
                    </w:div>
                  </w:divsChild>
                </w:div>
                <w:div w:id="1288510009">
                  <w:marLeft w:val="0"/>
                  <w:marRight w:val="0"/>
                  <w:marTop w:val="0"/>
                  <w:marBottom w:val="0"/>
                  <w:divBdr>
                    <w:top w:val="none" w:sz="0" w:space="0" w:color="auto"/>
                    <w:left w:val="none" w:sz="0" w:space="0" w:color="auto"/>
                    <w:bottom w:val="none" w:sz="0" w:space="0" w:color="auto"/>
                    <w:right w:val="none" w:sz="0" w:space="0" w:color="auto"/>
                  </w:divBdr>
                  <w:divsChild>
                    <w:div w:id="2084260154">
                      <w:marLeft w:val="0"/>
                      <w:marRight w:val="0"/>
                      <w:marTop w:val="0"/>
                      <w:marBottom w:val="0"/>
                      <w:divBdr>
                        <w:top w:val="none" w:sz="0" w:space="0" w:color="auto"/>
                        <w:left w:val="none" w:sz="0" w:space="0" w:color="auto"/>
                        <w:bottom w:val="none" w:sz="0" w:space="0" w:color="auto"/>
                        <w:right w:val="none" w:sz="0" w:space="0" w:color="auto"/>
                      </w:divBdr>
                    </w:div>
                  </w:divsChild>
                </w:div>
                <w:div w:id="145633031">
                  <w:marLeft w:val="0"/>
                  <w:marRight w:val="0"/>
                  <w:marTop w:val="0"/>
                  <w:marBottom w:val="0"/>
                  <w:divBdr>
                    <w:top w:val="none" w:sz="0" w:space="0" w:color="auto"/>
                    <w:left w:val="none" w:sz="0" w:space="0" w:color="auto"/>
                    <w:bottom w:val="none" w:sz="0" w:space="0" w:color="auto"/>
                    <w:right w:val="none" w:sz="0" w:space="0" w:color="auto"/>
                  </w:divBdr>
                  <w:divsChild>
                    <w:div w:id="168570820">
                      <w:marLeft w:val="0"/>
                      <w:marRight w:val="0"/>
                      <w:marTop w:val="0"/>
                      <w:marBottom w:val="0"/>
                      <w:divBdr>
                        <w:top w:val="none" w:sz="0" w:space="0" w:color="auto"/>
                        <w:left w:val="none" w:sz="0" w:space="0" w:color="auto"/>
                        <w:bottom w:val="none" w:sz="0" w:space="0" w:color="auto"/>
                        <w:right w:val="none" w:sz="0" w:space="0" w:color="auto"/>
                      </w:divBdr>
                    </w:div>
                  </w:divsChild>
                </w:div>
                <w:div w:id="1910533438">
                  <w:marLeft w:val="0"/>
                  <w:marRight w:val="0"/>
                  <w:marTop w:val="0"/>
                  <w:marBottom w:val="0"/>
                  <w:divBdr>
                    <w:top w:val="none" w:sz="0" w:space="0" w:color="auto"/>
                    <w:left w:val="none" w:sz="0" w:space="0" w:color="auto"/>
                    <w:bottom w:val="none" w:sz="0" w:space="0" w:color="auto"/>
                    <w:right w:val="none" w:sz="0" w:space="0" w:color="auto"/>
                  </w:divBdr>
                  <w:divsChild>
                    <w:div w:id="1072579298">
                      <w:marLeft w:val="0"/>
                      <w:marRight w:val="0"/>
                      <w:marTop w:val="0"/>
                      <w:marBottom w:val="0"/>
                      <w:divBdr>
                        <w:top w:val="none" w:sz="0" w:space="0" w:color="auto"/>
                        <w:left w:val="none" w:sz="0" w:space="0" w:color="auto"/>
                        <w:bottom w:val="none" w:sz="0" w:space="0" w:color="auto"/>
                        <w:right w:val="none" w:sz="0" w:space="0" w:color="auto"/>
                      </w:divBdr>
                    </w:div>
                  </w:divsChild>
                </w:div>
                <w:div w:id="536087811">
                  <w:marLeft w:val="0"/>
                  <w:marRight w:val="0"/>
                  <w:marTop w:val="0"/>
                  <w:marBottom w:val="0"/>
                  <w:divBdr>
                    <w:top w:val="none" w:sz="0" w:space="0" w:color="auto"/>
                    <w:left w:val="none" w:sz="0" w:space="0" w:color="auto"/>
                    <w:bottom w:val="none" w:sz="0" w:space="0" w:color="auto"/>
                    <w:right w:val="none" w:sz="0" w:space="0" w:color="auto"/>
                  </w:divBdr>
                  <w:divsChild>
                    <w:div w:id="414980989">
                      <w:marLeft w:val="0"/>
                      <w:marRight w:val="0"/>
                      <w:marTop w:val="0"/>
                      <w:marBottom w:val="0"/>
                      <w:divBdr>
                        <w:top w:val="none" w:sz="0" w:space="0" w:color="auto"/>
                        <w:left w:val="none" w:sz="0" w:space="0" w:color="auto"/>
                        <w:bottom w:val="none" w:sz="0" w:space="0" w:color="auto"/>
                        <w:right w:val="none" w:sz="0" w:space="0" w:color="auto"/>
                      </w:divBdr>
                    </w:div>
                  </w:divsChild>
                </w:div>
                <w:div w:id="2058311446">
                  <w:marLeft w:val="0"/>
                  <w:marRight w:val="0"/>
                  <w:marTop w:val="0"/>
                  <w:marBottom w:val="0"/>
                  <w:divBdr>
                    <w:top w:val="none" w:sz="0" w:space="0" w:color="auto"/>
                    <w:left w:val="none" w:sz="0" w:space="0" w:color="auto"/>
                    <w:bottom w:val="none" w:sz="0" w:space="0" w:color="auto"/>
                    <w:right w:val="none" w:sz="0" w:space="0" w:color="auto"/>
                  </w:divBdr>
                  <w:divsChild>
                    <w:div w:id="889193098">
                      <w:marLeft w:val="0"/>
                      <w:marRight w:val="0"/>
                      <w:marTop w:val="0"/>
                      <w:marBottom w:val="0"/>
                      <w:divBdr>
                        <w:top w:val="none" w:sz="0" w:space="0" w:color="auto"/>
                        <w:left w:val="none" w:sz="0" w:space="0" w:color="auto"/>
                        <w:bottom w:val="none" w:sz="0" w:space="0" w:color="auto"/>
                        <w:right w:val="none" w:sz="0" w:space="0" w:color="auto"/>
                      </w:divBdr>
                    </w:div>
                  </w:divsChild>
                </w:div>
                <w:div w:id="1366056038">
                  <w:marLeft w:val="0"/>
                  <w:marRight w:val="0"/>
                  <w:marTop w:val="0"/>
                  <w:marBottom w:val="0"/>
                  <w:divBdr>
                    <w:top w:val="none" w:sz="0" w:space="0" w:color="auto"/>
                    <w:left w:val="none" w:sz="0" w:space="0" w:color="auto"/>
                    <w:bottom w:val="none" w:sz="0" w:space="0" w:color="auto"/>
                    <w:right w:val="none" w:sz="0" w:space="0" w:color="auto"/>
                  </w:divBdr>
                  <w:divsChild>
                    <w:div w:id="242377010">
                      <w:marLeft w:val="0"/>
                      <w:marRight w:val="0"/>
                      <w:marTop w:val="0"/>
                      <w:marBottom w:val="0"/>
                      <w:divBdr>
                        <w:top w:val="none" w:sz="0" w:space="0" w:color="auto"/>
                        <w:left w:val="none" w:sz="0" w:space="0" w:color="auto"/>
                        <w:bottom w:val="none" w:sz="0" w:space="0" w:color="auto"/>
                        <w:right w:val="none" w:sz="0" w:space="0" w:color="auto"/>
                      </w:divBdr>
                    </w:div>
                  </w:divsChild>
                </w:div>
                <w:div w:id="433134596">
                  <w:marLeft w:val="0"/>
                  <w:marRight w:val="0"/>
                  <w:marTop w:val="0"/>
                  <w:marBottom w:val="0"/>
                  <w:divBdr>
                    <w:top w:val="none" w:sz="0" w:space="0" w:color="auto"/>
                    <w:left w:val="none" w:sz="0" w:space="0" w:color="auto"/>
                    <w:bottom w:val="none" w:sz="0" w:space="0" w:color="auto"/>
                    <w:right w:val="none" w:sz="0" w:space="0" w:color="auto"/>
                  </w:divBdr>
                  <w:divsChild>
                    <w:div w:id="1337072219">
                      <w:marLeft w:val="0"/>
                      <w:marRight w:val="0"/>
                      <w:marTop w:val="0"/>
                      <w:marBottom w:val="0"/>
                      <w:divBdr>
                        <w:top w:val="none" w:sz="0" w:space="0" w:color="auto"/>
                        <w:left w:val="none" w:sz="0" w:space="0" w:color="auto"/>
                        <w:bottom w:val="none" w:sz="0" w:space="0" w:color="auto"/>
                        <w:right w:val="none" w:sz="0" w:space="0" w:color="auto"/>
                      </w:divBdr>
                    </w:div>
                  </w:divsChild>
                </w:div>
                <w:div w:id="2133476585">
                  <w:marLeft w:val="0"/>
                  <w:marRight w:val="0"/>
                  <w:marTop w:val="0"/>
                  <w:marBottom w:val="0"/>
                  <w:divBdr>
                    <w:top w:val="none" w:sz="0" w:space="0" w:color="auto"/>
                    <w:left w:val="none" w:sz="0" w:space="0" w:color="auto"/>
                    <w:bottom w:val="none" w:sz="0" w:space="0" w:color="auto"/>
                    <w:right w:val="none" w:sz="0" w:space="0" w:color="auto"/>
                  </w:divBdr>
                  <w:divsChild>
                    <w:div w:id="1262882667">
                      <w:marLeft w:val="0"/>
                      <w:marRight w:val="0"/>
                      <w:marTop w:val="0"/>
                      <w:marBottom w:val="0"/>
                      <w:divBdr>
                        <w:top w:val="none" w:sz="0" w:space="0" w:color="auto"/>
                        <w:left w:val="none" w:sz="0" w:space="0" w:color="auto"/>
                        <w:bottom w:val="none" w:sz="0" w:space="0" w:color="auto"/>
                        <w:right w:val="none" w:sz="0" w:space="0" w:color="auto"/>
                      </w:divBdr>
                    </w:div>
                  </w:divsChild>
                </w:div>
                <w:div w:id="1557743961">
                  <w:marLeft w:val="0"/>
                  <w:marRight w:val="0"/>
                  <w:marTop w:val="0"/>
                  <w:marBottom w:val="0"/>
                  <w:divBdr>
                    <w:top w:val="none" w:sz="0" w:space="0" w:color="auto"/>
                    <w:left w:val="none" w:sz="0" w:space="0" w:color="auto"/>
                    <w:bottom w:val="none" w:sz="0" w:space="0" w:color="auto"/>
                    <w:right w:val="none" w:sz="0" w:space="0" w:color="auto"/>
                  </w:divBdr>
                  <w:divsChild>
                    <w:div w:id="765152477">
                      <w:marLeft w:val="0"/>
                      <w:marRight w:val="0"/>
                      <w:marTop w:val="0"/>
                      <w:marBottom w:val="0"/>
                      <w:divBdr>
                        <w:top w:val="none" w:sz="0" w:space="0" w:color="auto"/>
                        <w:left w:val="none" w:sz="0" w:space="0" w:color="auto"/>
                        <w:bottom w:val="none" w:sz="0" w:space="0" w:color="auto"/>
                        <w:right w:val="none" w:sz="0" w:space="0" w:color="auto"/>
                      </w:divBdr>
                    </w:div>
                  </w:divsChild>
                </w:div>
                <w:div w:id="2106270158">
                  <w:marLeft w:val="0"/>
                  <w:marRight w:val="0"/>
                  <w:marTop w:val="0"/>
                  <w:marBottom w:val="0"/>
                  <w:divBdr>
                    <w:top w:val="none" w:sz="0" w:space="0" w:color="auto"/>
                    <w:left w:val="none" w:sz="0" w:space="0" w:color="auto"/>
                    <w:bottom w:val="none" w:sz="0" w:space="0" w:color="auto"/>
                    <w:right w:val="none" w:sz="0" w:space="0" w:color="auto"/>
                  </w:divBdr>
                  <w:divsChild>
                    <w:div w:id="165902985">
                      <w:marLeft w:val="0"/>
                      <w:marRight w:val="0"/>
                      <w:marTop w:val="0"/>
                      <w:marBottom w:val="0"/>
                      <w:divBdr>
                        <w:top w:val="none" w:sz="0" w:space="0" w:color="auto"/>
                        <w:left w:val="none" w:sz="0" w:space="0" w:color="auto"/>
                        <w:bottom w:val="none" w:sz="0" w:space="0" w:color="auto"/>
                        <w:right w:val="none" w:sz="0" w:space="0" w:color="auto"/>
                      </w:divBdr>
                    </w:div>
                  </w:divsChild>
                </w:div>
                <w:div w:id="1509052860">
                  <w:marLeft w:val="0"/>
                  <w:marRight w:val="0"/>
                  <w:marTop w:val="0"/>
                  <w:marBottom w:val="0"/>
                  <w:divBdr>
                    <w:top w:val="none" w:sz="0" w:space="0" w:color="auto"/>
                    <w:left w:val="none" w:sz="0" w:space="0" w:color="auto"/>
                    <w:bottom w:val="none" w:sz="0" w:space="0" w:color="auto"/>
                    <w:right w:val="none" w:sz="0" w:space="0" w:color="auto"/>
                  </w:divBdr>
                  <w:divsChild>
                    <w:div w:id="16211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21616">
          <w:marLeft w:val="0"/>
          <w:marRight w:val="0"/>
          <w:marTop w:val="0"/>
          <w:marBottom w:val="0"/>
          <w:divBdr>
            <w:top w:val="none" w:sz="0" w:space="0" w:color="auto"/>
            <w:left w:val="none" w:sz="0" w:space="0" w:color="auto"/>
            <w:bottom w:val="none" w:sz="0" w:space="0" w:color="auto"/>
            <w:right w:val="none" w:sz="0" w:space="0" w:color="auto"/>
          </w:divBdr>
        </w:div>
      </w:divsChild>
    </w:div>
    <w:div w:id="277303024">
      <w:bodyDiv w:val="1"/>
      <w:marLeft w:val="0"/>
      <w:marRight w:val="0"/>
      <w:marTop w:val="0"/>
      <w:marBottom w:val="0"/>
      <w:divBdr>
        <w:top w:val="none" w:sz="0" w:space="0" w:color="auto"/>
        <w:left w:val="none" w:sz="0" w:space="0" w:color="auto"/>
        <w:bottom w:val="none" w:sz="0" w:space="0" w:color="auto"/>
        <w:right w:val="none" w:sz="0" w:space="0" w:color="auto"/>
      </w:divBdr>
      <w:divsChild>
        <w:div w:id="1696805166">
          <w:marLeft w:val="0"/>
          <w:marRight w:val="0"/>
          <w:marTop w:val="0"/>
          <w:marBottom w:val="0"/>
          <w:divBdr>
            <w:top w:val="none" w:sz="0" w:space="0" w:color="auto"/>
            <w:left w:val="none" w:sz="0" w:space="0" w:color="auto"/>
            <w:bottom w:val="none" w:sz="0" w:space="0" w:color="auto"/>
            <w:right w:val="none" w:sz="0" w:space="0" w:color="auto"/>
          </w:divBdr>
        </w:div>
        <w:div w:id="1104685895">
          <w:marLeft w:val="0"/>
          <w:marRight w:val="0"/>
          <w:marTop w:val="0"/>
          <w:marBottom w:val="0"/>
          <w:divBdr>
            <w:top w:val="none" w:sz="0" w:space="0" w:color="auto"/>
            <w:left w:val="none" w:sz="0" w:space="0" w:color="auto"/>
            <w:bottom w:val="none" w:sz="0" w:space="0" w:color="auto"/>
            <w:right w:val="none" w:sz="0" w:space="0" w:color="auto"/>
          </w:divBdr>
        </w:div>
        <w:div w:id="1529374015">
          <w:marLeft w:val="0"/>
          <w:marRight w:val="0"/>
          <w:marTop w:val="0"/>
          <w:marBottom w:val="0"/>
          <w:divBdr>
            <w:top w:val="none" w:sz="0" w:space="0" w:color="auto"/>
            <w:left w:val="none" w:sz="0" w:space="0" w:color="auto"/>
            <w:bottom w:val="none" w:sz="0" w:space="0" w:color="auto"/>
            <w:right w:val="none" w:sz="0" w:space="0" w:color="auto"/>
          </w:divBdr>
          <w:divsChild>
            <w:div w:id="1938514516">
              <w:marLeft w:val="-75"/>
              <w:marRight w:val="0"/>
              <w:marTop w:val="30"/>
              <w:marBottom w:val="30"/>
              <w:divBdr>
                <w:top w:val="none" w:sz="0" w:space="0" w:color="auto"/>
                <w:left w:val="none" w:sz="0" w:space="0" w:color="auto"/>
                <w:bottom w:val="none" w:sz="0" w:space="0" w:color="auto"/>
                <w:right w:val="none" w:sz="0" w:space="0" w:color="auto"/>
              </w:divBdr>
              <w:divsChild>
                <w:div w:id="2101682030">
                  <w:marLeft w:val="0"/>
                  <w:marRight w:val="0"/>
                  <w:marTop w:val="0"/>
                  <w:marBottom w:val="0"/>
                  <w:divBdr>
                    <w:top w:val="none" w:sz="0" w:space="0" w:color="auto"/>
                    <w:left w:val="none" w:sz="0" w:space="0" w:color="auto"/>
                    <w:bottom w:val="none" w:sz="0" w:space="0" w:color="auto"/>
                    <w:right w:val="none" w:sz="0" w:space="0" w:color="auto"/>
                  </w:divBdr>
                  <w:divsChild>
                    <w:div w:id="1468745533">
                      <w:marLeft w:val="0"/>
                      <w:marRight w:val="0"/>
                      <w:marTop w:val="0"/>
                      <w:marBottom w:val="0"/>
                      <w:divBdr>
                        <w:top w:val="none" w:sz="0" w:space="0" w:color="auto"/>
                        <w:left w:val="none" w:sz="0" w:space="0" w:color="auto"/>
                        <w:bottom w:val="none" w:sz="0" w:space="0" w:color="auto"/>
                        <w:right w:val="none" w:sz="0" w:space="0" w:color="auto"/>
                      </w:divBdr>
                    </w:div>
                  </w:divsChild>
                </w:div>
                <w:div w:id="1108813849">
                  <w:marLeft w:val="0"/>
                  <w:marRight w:val="0"/>
                  <w:marTop w:val="0"/>
                  <w:marBottom w:val="0"/>
                  <w:divBdr>
                    <w:top w:val="none" w:sz="0" w:space="0" w:color="auto"/>
                    <w:left w:val="none" w:sz="0" w:space="0" w:color="auto"/>
                    <w:bottom w:val="none" w:sz="0" w:space="0" w:color="auto"/>
                    <w:right w:val="none" w:sz="0" w:space="0" w:color="auto"/>
                  </w:divBdr>
                  <w:divsChild>
                    <w:div w:id="1035154944">
                      <w:marLeft w:val="0"/>
                      <w:marRight w:val="0"/>
                      <w:marTop w:val="0"/>
                      <w:marBottom w:val="0"/>
                      <w:divBdr>
                        <w:top w:val="none" w:sz="0" w:space="0" w:color="auto"/>
                        <w:left w:val="none" w:sz="0" w:space="0" w:color="auto"/>
                        <w:bottom w:val="none" w:sz="0" w:space="0" w:color="auto"/>
                        <w:right w:val="none" w:sz="0" w:space="0" w:color="auto"/>
                      </w:divBdr>
                    </w:div>
                  </w:divsChild>
                </w:div>
                <w:div w:id="916477774">
                  <w:marLeft w:val="0"/>
                  <w:marRight w:val="0"/>
                  <w:marTop w:val="0"/>
                  <w:marBottom w:val="0"/>
                  <w:divBdr>
                    <w:top w:val="none" w:sz="0" w:space="0" w:color="auto"/>
                    <w:left w:val="none" w:sz="0" w:space="0" w:color="auto"/>
                    <w:bottom w:val="none" w:sz="0" w:space="0" w:color="auto"/>
                    <w:right w:val="none" w:sz="0" w:space="0" w:color="auto"/>
                  </w:divBdr>
                  <w:divsChild>
                    <w:div w:id="1607036053">
                      <w:marLeft w:val="0"/>
                      <w:marRight w:val="0"/>
                      <w:marTop w:val="0"/>
                      <w:marBottom w:val="0"/>
                      <w:divBdr>
                        <w:top w:val="none" w:sz="0" w:space="0" w:color="auto"/>
                        <w:left w:val="none" w:sz="0" w:space="0" w:color="auto"/>
                        <w:bottom w:val="none" w:sz="0" w:space="0" w:color="auto"/>
                        <w:right w:val="none" w:sz="0" w:space="0" w:color="auto"/>
                      </w:divBdr>
                    </w:div>
                  </w:divsChild>
                </w:div>
                <w:div w:id="163472199">
                  <w:marLeft w:val="0"/>
                  <w:marRight w:val="0"/>
                  <w:marTop w:val="0"/>
                  <w:marBottom w:val="0"/>
                  <w:divBdr>
                    <w:top w:val="none" w:sz="0" w:space="0" w:color="auto"/>
                    <w:left w:val="none" w:sz="0" w:space="0" w:color="auto"/>
                    <w:bottom w:val="none" w:sz="0" w:space="0" w:color="auto"/>
                    <w:right w:val="none" w:sz="0" w:space="0" w:color="auto"/>
                  </w:divBdr>
                  <w:divsChild>
                    <w:div w:id="1763647283">
                      <w:marLeft w:val="0"/>
                      <w:marRight w:val="0"/>
                      <w:marTop w:val="0"/>
                      <w:marBottom w:val="0"/>
                      <w:divBdr>
                        <w:top w:val="none" w:sz="0" w:space="0" w:color="auto"/>
                        <w:left w:val="none" w:sz="0" w:space="0" w:color="auto"/>
                        <w:bottom w:val="none" w:sz="0" w:space="0" w:color="auto"/>
                        <w:right w:val="none" w:sz="0" w:space="0" w:color="auto"/>
                      </w:divBdr>
                    </w:div>
                  </w:divsChild>
                </w:div>
                <w:div w:id="285350441">
                  <w:marLeft w:val="0"/>
                  <w:marRight w:val="0"/>
                  <w:marTop w:val="0"/>
                  <w:marBottom w:val="0"/>
                  <w:divBdr>
                    <w:top w:val="none" w:sz="0" w:space="0" w:color="auto"/>
                    <w:left w:val="none" w:sz="0" w:space="0" w:color="auto"/>
                    <w:bottom w:val="none" w:sz="0" w:space="0" w:color="auto"/>
                    <w:right w:val="none" w:sz="0" w:space="0" w:color="auto"/>
                  </w:divBdr>
                  <w:divsChild>
                    <w:div w:id="776830371">
                      <w:marLeft w:val="0"/>
                      <w:marRight w:val="0"/>
                      <w:marTop w:val="0"/>
                      <w:marBottom w:val="0"/>
                      <w:divBdr>
                        <w:top w:val="none" w:sz="0" w:space="0" w:color="auto"/>
                        <w:left w:val="none" w:sz="0" w:space="0" w:color="auto"/>
                        <w:bottom w:val="none" w:sz="0" w:space="0" w:color="auto"/>
                        <w:right w:val="none" w:sz="0" w:space="0" w:color="auto"/>
                      </w:divBdr>
                    </w:div>
                  </w:divsChild>
                </w:div>
                <w:div w:id="1780829675">
                  <w:marLeft w:val="0"/>
                  <w:marRight w:val="0"/>
                  <w:marTop w:val="0"/>
                  <w:marBottom w:val="0"/>
                  <w:divBdr>
                    <w:top w:val="none" w:sz="0" w:space="0" w:color="auto"/>
                    <w:left w:val="none" w:sz="0" w:space="0" w:color="auto"/>
                    <w:bottom w:val="none" w:sz="0" w:space="0" w:color="auto"/>
                    <w:right w:val="none" w:sz="0" w:space="0" w:color="auto"/>
                  </w:divBdr>
                  <w:divsChild>
                    <w:div w:id="553734095">
                      <w:marLeft w:val="0"/>
                      <w:marRight w:val="0"/>
                      <w:marTop w:val="0"/>
                      <w:marBottom w:val="0"/>
                      <w:divBdr>
                        <w:top w:val="none" w:sz="0" w:space="0" w:color="auto"/>
                        <w:left w:val="none" w:sz="0" w:space="0" w:color="auto"/>
                        <w:bottom w:val="none" w:sz="0" w:space="0" w:color="auto"/>
                        <w:right w:val="none" w:sz="0" w:space="0" w:color="auto"/>
                      </w:divBdr>
                    </w:div>
                  </w:divsChild>
                </w:div>
                <w:div w:id="1397242406">
                  <w:marLeft w:val="0"/>
                  <w:marRight w:val="0"/>
                  <w:marTop w:val="0"/>
                  <w:marBottom w:val="0"/>
                  <w:divBdr>
                    <w:top w:val="none" w:sz="0" w:space="0" w:color="auto"/>
                    <w:left w:val="none" w:sz="0" w:space="0" w:color="auto"/>
                    <w:bottom w:val="none" w:sz="0" w:space="0" w:color="auto"/>
                    <w:right w:val="none" w:sz="0" w:space="0" w:color="auto"/>
                  </w:divBdr>
                  <w:divsChild>
                    <w:div w:id="1101534875">
                      <w:marLeft w:val="0"/>
                      <w:marRight w:val="0"/>
                      <w:marTop w:val="0"/>
                      <w:marBottom w:val="0"/>
                      <w:divBdr>
                        <w:top w:val="none" w:sz="0" w:space="0" w:color="auto"/>
                        <w:left w:val="none" w:sz="0" w:space="0" w:color="auto"/>
                        <w:bottom w:val="none" w:sz="0" w:space="0" w:color="auto"/>
                        <w:right w:val="none" w:sz="0" w:space="0" w:color="auto"/>
                      </w:divBdr>
                    </w:div>
                  </w:divsChild>
                </w:div>
                <w:div w:id="1443256993">
                  <w:marLeft w:val="0"/>
                  <w:marRight w:val="0"/>
                  <w:marTop w:val="0"/>
                  <w:marBottom w:val="0"/>
                  <w:divBdr>
                    <w:top w:val="none" w:sz="0" w:space="0" w:color="auto"/>
                    <w:left w:val="none" w:sz="0" w:space="0" w:color="auto"/>
                    <w:bottom w:val="none" w:sz="0" w:space="0" w:color="auto"/>
                    <w:right w:val="none" w:sz="0" w:space="0" w:color="auto"/>
                  </w:divBdr>
                  <w:divsChild>
                    <w:div w:id="1875069499">
                      <w:marLeft w:val="0"/>
                      <w:marRight w:val="0"/>
                      <w:marTop w:val="0"/>
                      <w:marBottom w:val="0"/>
                      <w:divBdr>
                        <w:top w:val="none" w:sz="0" w:space="0" w:color="auto"/>
                        <w:left w:val="none" w:sz="0" w:space="0" w:color="auto"/>
                        <w:bottom w:val="none" w:sz="0" w:space="0" w:color="auto"/>
                        <w:right w:val="none" w:sz="0" w:space="0" w:color="auto"/>
                      </w:divBdr>
                    </w:div>
                  </w:divsChild>
                </w:div>
                <w:div w:id="120543359">
                  <w:marLeft w:val="0"/>
                  <w:marRight w:val="0"/>
                  <w:marTop w:val="0"/>
                  <w:marBottom w:val="0"/>
                  <w:divBdr>
                    <w:top w:val="none" w:sz="0" w:space="0" w:color="auto"/>
                    <w:left w:val="none" w:sz="0" w:space="0" w:color="auto"/>
                    <w:bottom w:val="none" w:sz="0" w:space="0" w:color="auto"/>
                    <w:right w:val="none" w:sz="0" w:space="0" w:color="auto"/>
                  </w:divBdr>
                  <w:divsChild>
                    <w:div w:id="1894348568">
                      <w:marLeft w:val="0"/>
                      <w:marRight w:val="0"/>
                      <w:marTop w:val="0"/>
                      <w:marBottom w:val="0"/>
                      <w:divBdr>
                        <w:top w:val="none" w:sz="0" w:space="0" w:color="auto"/>
                        <w:left w:val="none" w:sz="0" w:space="0" w:color="auto"/>
                        <w:bottom w:val="none" w:sz="0" w:space="0" w:color="auto"/>
                        <w:right w:val="none" w:sz="0" w:space="0" w:color="auto"/>
                      </w:divBdr>
                    </w:div>
                  </w:divsChild>
                </w:div>
                <w:div w:id="1824471913">
                  <w:marLeft w:val="0"/>
                  <w:marRight w:val="0"/>
                  <w:marTop w:val="0"/>
                  <w:marBottom w:val="0"/>
                  <w:divBdr>
                    <w:top w:val="none" w:sz="0" w:space="0" w:color="auto"/>
                    <w:left w:val="none" w:sz="0" w:space="0" w:color="auto"/>
                    <w:bottom w:val="none" w:sz="0" w:space="0" w:color="auto"/>
                    <w:right w:val="none" w:sz="0" w:space="0" w:color="auto"/>
                  </w:divBdr>
                  <w:divsChild>
                    <w:div w:id="694891940">
                      <w:marLeft w:val="0"/>
                      <w:marRight w:val="0"/>
                      <w:marTop w:val="0"/>
                      <w:marBottom w:val="0"/>
                      <w:divBdr>
                        <w:top w:val="none" w:sz="0" w:space="0" w:color="auto"/>
                        <w:left w:val="none" w:sz="0" w:space="0" w:color="auto"/>
                        <w:bottom w:val="none" w:sz="0" w:space="0" w:color="auto"/>
                        <w:right w:val="none" w:sz="0" w:space="0" w:color="auto"/>
                      </w:divBdr>
                    </w:div>
                  </w:divsChild>
                </w:div>
                <w:div w:id="792869393">
                  <w:marLeft w:val="0"/>
                  <w:marRight w:val="0"/>
                  <w:marTop w:val="0"/>
                  <w:marBottom w:val="0"/>
                  <w:divBdr>
                    <w:top w:val="none" w:sz="0" w:space="0" w:color="auto"/>
                    <w:left w:val="none" w:sz="0" w:space="0" w:color="auto"/>
                    <w:bottom w:val="none" w:sz="0" w:space="0" w:color="auto"/>
                    <w:right w:val="none" w:sz="0" w:space="0" w:color="auto"/>
                  </w:divBdr>
                  <w:divsChild>
                    <w:div w:id="1286547243">
                      <w:marLeft w:val="0"/>
                      <w:marRight w:val="0"/>
                      <w:marTop w:val="0"/>
                      <w:marBottom w:val="0"/>
                      <w:divBdr>
                        <w:top w:val="none" w:sz="0" w:space="0" w:color="auto"/>
                        <w:left w:val="none" w:sz="0" w:space="0" w:color="auto"/>
                        <w:bottom w:val="none" w:sz="0" w:space="0" w:color="auto"/>
                        <w:right w:val="none" w:sz="0" w:space="0" w:color="auto"/>
                      </w:divBdr>
                    </w:div>
                  </w:divsChild>
                </w:div>
                <w:div w:id="1945379150">
                  <w:marLeft w:val="0"/>
                  <w:marRight w:val="0"/>
                  <w:marTop w:val="0"/>
                  <w:marBottom w:val="0"/>
                  <w:divBdr>
                    <w:top w:val="none" w:sz="0" w:space="0" w:color="auto"/>
                    <w:left w:val="none" w:sz="0" w:space="0" w:color="auto"/>
                    <w:bottom w:val="none" w:sz="0" w:space="0" w:color="auto"/>
                    <w:right w:val="none" w:sz="0" w:space="0" w:color="auto"/>
                  </w:divBdr>
                  <w:divsChild>
                    <w:div w:id="866992182">
                      <w:marLeft w:val="0"/>
                      <w:marRight w:val="0"/>
                      <w:marTop w:val="0"/>
                      <w:marBottom w:val="0"/>
                      <w:divBdr>
                        <w:top w:val="none" w:sz="0" w:space="0" w:color="auto"/>
                        <w:left w:val="none" w:sz="0" w:space="0" w:color="auto"/>
                        <w:bottom w:val="none" w:sz="0" w:space="0" w:color="auto"/>
                        <w:right w:val="none" w:sz="0" w:space="0" w:color="auto"/>
                      </w:divBdr>
                    </w:div>
                  </w:divsChild>
                </w:div>
                <w:div w:id="1583182370">
                  <w:marLeft w:val="0"/>
                  <w:marRight w:val="0"/>
                  <w:marTop w:val="0"/>
                  <w:marBottom w:val="0"/>
                  <w:divBdr>
                    <w:top w:val="none" w:sz="0" w:space="0" w:color="auto"/>
                    <w:left w:val="none" w:sz="0" w:space="0" w:color="auto"/>
                    <w:bottom w:val="none" w:sz="0" w:space="0" w:color="auto"/>
                    <w:right w:val="none" w:sz="0" w:space="0" w:color="auto"/>
                  </w:divBdr>
                  <w:divsChild>
                    <w:div w:id="836844180">
                      <w:marLeft w:val="0"/>
                      <w:marRight w:val="0"/>
                      <w:marTop w:val="0"/>
                      <w:marBottom w:val="0"/>
                      <w:divBdr>
                        <w:top w:val="none" w:sz="0" w:space="0" w:color="auto"/>
                        <w:left w:val="none" w:sz="0" w:space="0" w:color="auto"/>
                        <w:bottom w:val="none" w:sz="0" w:space="0" w:color="auto"/>
                        <w:right w:val="none" w:sz="0" w:space="0" w:color="auto"/>
                      </w:divBdr>
                    </w:div>
                  </w:divsChild>
                </w:div>
                <w:div w:id="542060982">
                  <w:marLeft w:val="0"/>
                  <w:marRight w:val="0"/>
                  <w:marTop w:val="0"/>
                  <w:marBottom w:val="0"/>
                  <w:divBdr>
                    <w:top w:val="none" w:sz="0" w:space="0" w:color="auto"/>
                    <w:left w:val="none" w:sz="0" w:space="0" w:color="auto"/>
                    <w:bottom w:val="none" w:sz="0" w:space="0" w:color="auto"/>
                    <w:right w:val="none" w:sz="0" w:space="0" w:color="auto"/>
                  </w:divBdr>
                  <w:divsChild>
                    <w:div w:id="957486586">
                      <w:marLeft w:val="0"/>
                      <w:marRight w:val="0"/>
                      <w:marTop w:val="0"/>
                      <w:marBottom w:val="0"/>
                      <w:divBdr>
                        <w:top w:val="none" w:sz="0" w:space="0" w:color="auto"/>
                        <w:left w:val="none" w:sz="0" w:space="0" w:color="auto"/>
                        <w:bottom w:val="none" w:sz="0" w:space="0" w:color="auto"/>
                        <w:right w:val="none" w:sz="0" w:space="0" w:color="auto"/>
                      </w:divBdr>
                    </w:div>
                  </w:divsChild>
                </w:div>
                <w:div w:id="1423380589">
                  <w:marLeft w:val="0"/>
                  <w:marRight w:val="0"/>
                  <w:marTop w:val="0"/>
                  <w:marBottom w:val="0"/>
                  <w:divBdr>
                    <w:top w:val="none" w:sz="0" w:space="0" w:color="auto"/>
                    <w:left w:val="none" w:sz="0" w:space="0" w:color="auto"/>
                    <w:bottom w:val="none" w:sz="0" w:space="0" w:color="auto"/>
                    <w:right w:val="none" w:sz="0" w:space="0" w:color="auto"/>
                  </w:divBdr>
                  <w:divsChild>
                    <w:div w:id="922304045">
                      <w:marLeft w:val="0"/>
                      <w:marRight w:val="0"/>
                      <w:marTop w:val="0"/>
                      <w:marBottom w:val="0"/>
                      <w:divBdr>
                        <w:top w:val="none" w:sz="0" w:space="0" w:color="auto"/>
                        <w:left w:val="none" w:sz="0" w:space="0" w:color="auto"/>
                        <w:bottom w:val="none" w:sz="0" w:space="0" w:color="auto"/>
                        <w:right w:val="none" w:sz="0" w:space="0" w:color="auto"/>
                      </w:divBdr>
                    </w:div>
                  </w:divsChild>
                </w:div>
                <w:div w:id="1977563119">
                  <w:marLeft w:val="0"/>
                  <w:marRight w:val="0"/>
                  <w:marTop w:val="0"/>
                  <w:marBottom w:val="0"/>
                  <w:divBdr>
                    <w:top w:val="none" w:sz="0" w:space="0" w:color="auto"/>
                    <w:left w:val="none" w:sz="0" w:space="0" w:color="auto"/>
                    <w:bottom w:val="none" w:sz="0" w:space="0" w:color="auto"/>
                    <w:right w:val="none" w:sz="0" w:space="0" w:color="auto"/>
                  </w:divBdr>
                  <w:divsChild>
                    <w:div w:id="1101687638">
                      <w:marLeft w:val="0"/>
                      <w:marRight w:val="0"/>
                      <w:marTop w:val="0"/>
                      <w:marBottom w:val="0"/>
                      <w:divBdr>
                        <w:top w:val="none" w:sz="0" w:space="0" w:color="auto"/>
                        <w:left w:val="none" w:sz="0" w:space="0" w:color="auto"/>
                        <w:bottom w:val="none" w:sz="0" w:space="0" w:color="auto"/>
                        <w:right w:val="none" w:sz="0" w:space="0" w:color="auto"/>
                      </w:divBdr>
                    </w:div>
                  </w:divsChild>
                </w:div>
                <w:div w:id="1316106859">
                  <w:marLeft w:val="0"/>
                  <w:marRight w:val="0"/>
                  <w:marTop w:val="0"/>
                  <w:marBottom w:val="0"/>
                  <w:divBdr>
                    <w:top w:val="none" w:sz="0" w:space="0" w:color="auto"/>
                    <w:left w:val="none" w:sz="0" w:space="0" w:color="auto"/>
                    <w:bottom w:val="none" w:sz="0" w:space="0" w:color="auto"/>
                    <w:right w:val="none" w:sz="0" w:space="0" w:color="auto"/>
                  </w:divBdr>
                  <w:divsChild>
                    <w:div w:id="1453790725">
                      <w:marLeft w:val="0"/>
                      <w:marRight w:val="0"/>
                      <w:marTop w:val="0"/>
                      <w:marBottom w:val="0"/>
                      <w:divBdr>
                        <w:top w:val="none" w:sz="0" w:space="0" w:color="auto"/>
                        <w:left w:val="none" w:sz="0" w:space="0" w:color="auto"/>
                        <w:bottom w:val="none" w:sz="0" w:space="0" w:color="auto"/>
                        <w:right w:val="none" w:sz="0" w:space="0" w:color="auto"/>
                      </w:divBdr>
                    </w:div>
                  </w:divsChild>
                </w:div>
                <w:div w:id="1556816360">
                  <w:marLeft w:val="0"/>
                  <w:marRight w:val="0"/>
                  <w:marTop w:val="0"/>
                  <w:marBottom w:val="0"/>
                  <w:divBdr>
                    <w:top w:val="none" w:sz="0" w:space="0" w:color="auto"/>
                    <w:left w:val="none" w:sz="0" w:space="0" w:color="auto"/>
                    <w:bottom w:val="none" w:sz="0" w:space="0" w:color="auto"/>
                    <w:right w:val="none" w:sz="0" w:space="0" w:color="auto"/>
                  </w:divBdr>
                  <w:divsChild>
                    <w:div w:id="1204902167">
                      <w:marLeft w:val="0"/>
                      <w:marRight w:val="0"/>
                      <w:marTop w:val="0"/>
                      <w:marBottom w:val="0"/>
                      <w:divBdr>
                        <w:top w:val="none" w:sz="0" w:space="0" w:color="auto"/>
                        <w:left w:val="none" w:sz="0" w:space="0" w:color="auto"/>
                        <w:bottom w:val="none" w:sz="0" w:space="0" w:color="auto"/>
                        <w:right w:val="none" w:sz="0" w:space="0" w:color="auto"/>
                      </w:divBdr>
                    </w:div>
                  </w:divsChild>
                </w:div>
                <w:div w:id="1499731732">
                  <w:marLeft w:val="0"/>
                  <w:marRight w:val="0"/>
                  <w:marTop w:val="0"/>
                  <w:marBottom w:val="0"/>
                  <w:divBdr>
                    <w:top w:val="none" w:sz="0" w:space="0" w:color="auto"/>
                    <w:left w:val="none" w:sz="0" w:space="0" w:color="auto"/>
                    <w:bottom w:val="none" w:sz="0" w:space="0" w:color="auto"/>
                    <w:right w:val="none" w:sz="0" w:space="0" w:color="auto"/>
                  </w:divBdr>
                  <w:divsChild>
                    <w:div w:id="1226380008">
                      <w:marLeft w:val="0"/>
                      <w:marRight w:val="0"/>
                      <w:marTop w:val="0"/>
                      <w:marBottom w:val="0"/>
                      <w:divBdr>
                        <w:top w:val="none" w:sz="0" w:space="0" w:color="auto"/>
                        <w:left w:val="none" w:sz="0" w:space="0" w:color="auto"/>
                        <w:bottom w:val="none" w:sz="0" w:space="0" w:color="auto"/>
                        <w:right w:val="none" w:sz="0" w:space="0" w:color="auto"/>
                      </w:divBdr>
                    </w:div>
                  </w:divsChild>
                </w:div>
                <w:div w:id="1519998863">
                  <w:marLeft w:val="0"/>
                  <w:marRight w:val="0"/>
                  <w:marTop w:val="0"/>
                  <w:marBottom w:val="0"/>
                  <w:divBdr>
                    <w:top w:val="none" w:sz="0" w:space="0" w:color="auto"/>
                    <w:left w:val="none" w:sz="0" w:space="0" w:color="auto"/>
                    <w:bottom w:val="none" w:sz="0" w:space="0" w:color="auto"/>
                    <w:right w:val="none" w:sz="0" w:space="0" w:color="auto"/>
                  </w:divBdr>
                  <w:divsChild>
                    <w:div w:id="17935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5704">
          <w:marLeft w:val="0"/>
          <w:marRight w:val="0"/>
          <w:marTop w:val="0"/>
          <w:marBottom w:val="0"/>
          <w:divBdr>
            <w:top w:val="none" w:sz="0" w:space="0" w:color="auto"/>
            <w:left w:val="none" w:sz="0" w:space="0" w:color="auto"/>
            <w:bottom w:val="none" w:sz="0" w:space="0" w:color="auto"/>
            <w:right w:val="none" w:sz="0" w:space="0" w:color="auto"/>
          </w:divBdr>
        </w:div>
        <w:div w:id="1566835161">
          <w:marLeft w:val="0"/>
          <w:marRight w:val="0"/>
          <w:marTop w:val="0"/>
          <w:marBottom w:val="0"/>
          <w:divBdr>
            <w:top w:val="none" w:sz="0" w:space="0" w:color="auto"/>
            <w:left w:val="none" w:sz="0" w:space="0" w:color="auto"/>
            <w:bottom w:val="none" w:sz="0" w:space="0" w:color="auto"/>
            <w:right w:val="none" w:sz="0" w:space="0" w:color="auto"/>
          </w:divBdr>
          <w:divsChild>
            <w:div w:id="477961791">
              <w:marLeft w:val="-75"/>
              <w:marRight w:val="0"/>
              <w:marTop w:val="30"/>
              <w:marBottom w:val="30"/>
              <w:divBdr>
                <w:top w:val="none" w:sz="0" w:space="0" w:color="auto"/>
                <w:left w:val="none" w:sz="0" w:space="0" w:color="auto"/>
                <w:bottom w:val="none" w:sz="0" w:space="0" w:color="auto"/>
                <w:right w:val="none" w:sz="0" w:space="0" w:color="auto"/>
              </w:divBdr>
              <w:divsChild>
                <w:div w:id="1132820359">
                  <w:marLeft w:val="0"/>
                  <w:marRight w:val="0"/>
                  <w:marTop w:val="0"/>
                  <w:marBottom w:val="0"/>
                  <w:divBdr>
                    <w:top w:val="none" w:sz="0" w:space="0" w:color="auto"/>
                    <w:left w:val="none" w:sz="0" w:space="0" w:color="auto"/>
                    <w:bottom w:val="none" w:sz="0" w:space="0" w:color="auto"/>
                    <w:right w:val="none" w:sz="0" w:space="0" w:color="auto"/>
                  </w:divBdr>
                  <w:divsChild>
                    <w:div w:id="1190678285">
                      <w:marLeft w:val="0"/>
                      <w:marRight w:val="0"/>
                      <w:marTop w:val="0"/>
                      <w:marBottom w:val="0"/>
                      <w:divBdr>
                        <w:top w:val="none" w:sz="0" w:space="0" w:color="auto"/>
                        <w:left w:val="none" w:sz="0" w:space="0" w:color="auto"/>
                        <w:bottom w:val="none" w:sz="0" w:space="0" w:color="auto"/>
                        <w:right w:val="none" w:sz="0" w:space="0" w:color="auto"/>
                      </w:divBdr>
                    </w:div>
                  </w:divsChild>
                </w:div>
                <w:div w:id="482893949">
                  <w:marLeft w:val="0"/>
                  <w:marRight w:val="0"/>
                  <w:marTop w:val="0"/>
                  <w:marBottom w:val="0"/>
                  <w:divBdr>
                    <w:top w:val="none" w:sz="0" w:space="0" w:color="auto"/>
                    <w:left w:val="none" w:sz="0" w:space="0" w:color="auto"/>
                    <w:bottom w:val="none" w:sz="0" w:space="0" w:color="auto"/>
                    <w:right w:val="none" w:sz="0" w:space="0" w:color="auto"/>
                  </w:divBdr>
                  <w:divsChild>
                    <w:div w:id="252130228">
                      <w:marLeft w:val="0"/>
                      <w:marRight w:val="0"/>
                      <w:marTop w:val="0"/>
                      <w:marBottom w:val="0"/>
                      <w:divBdr>
                        <w:top w:val="none" w:sz="0" w:space="0" w:color="auto"/>
                        <w:left w:val="none" w:sz="0" w:space="0" w:color="auto"/>
                        <w:bottom w:val="none" w:sz="0" w:space="0" w:color="auto"/>
                        <w:right w:val="none" w:sz="0" w:space="0" w:color="auto"/>
                      </w:divBdr>
                    </w:div>
                  </w:divsChild>
                </w:div>
                <w:div w:id="1724405914">
                  <w:marLeft w:val="0"/>
                  <w:marRight w:val="0"/>
                  <w:marTop w:val="0"/>
                  <w:marBottom w:val="0"/>
                  <w:divBdr>
                    <w:top w:val="none" w:sz="0" w:space="0" w:color="auto"/>
                    <w:left w:val="none" w:sz="0" w:space="0" w:color="auto"/>
                    <w:bottom w:val="none" w:sz="0" w:space="0" w:color="auto"/>
                    <w:right w:val="none" w:sz="0" w:space="0" w:color="auto"/>
                  </w:divBdr>
                  <w:divsChild>
                    <w:div w:id="1394087206">
                      <w:marLeft w:val="0"/>
                      <w:marRight w:val="0"/>
                      <w:marTop w:val="0"/>
                      <w:marBottom w:val="0"/>
                      <w:divBdr>
                        <w:top w:val="none" w:sz="0" w:space="0" w:color="auto"/>
                        <w:left w:val="none" w:sz="0" w:space="0" w:color="auto"/>
                        <w:bottom w:val="none" w:sz="0" w:space="0" w:color="auto"/>
                        <w:right w:val="none" w:sz="0" w:space="0" w:color="auto"/>
                      </w:divBdr>
                    </w:div>
                  </w:divsChild>
                </w:div>
                <w:div w:id="997540407">
                  <w:marLeft w:val="0"/>
                  <w:marRight w:val="0"/>
                  <w:marTop w:val="0"/>
                  <w:marBottom w:val="0"/>
                  <w:divBdr>
                    <w:top w:val="none" w:sz="0" w:space="0" w:color="auto"/>
                    <w:left w:val="none" w:sz="0" w:space="0" w:color="auto"/>
                    <w:bottom w:val="none" w:sz="0" w:space="0" w:color="auto"/>
                    <w:right w:val="none" w:sz="0" w:space="0" w:color="auto"/>
                  </w:divBdr>
                  <w:divsChild>
                    <w:div w:id="683626676">
                      <w:marLeft w:val="0"/>
                      <w:marRight w:val="0"/>
                      <w:marTop w:val="0"/>
                      <w:marBottom w:val="0"/>
                      <w:divBdr>
                        <w:top w:val="none" w:sz="0" w:space="0" w:color="auto"/>
                        <w:left w:val="none" w:sz="0" w:space="0" w:color="auto"/>
                        <w:bottom w:val="none" w:sz="0" w:space="0" w:color="auto"/>
                        <w:right w:val="none" w:sz="0" w:space="0" w:color="auto"/>
                      </w:divBdr>
                    </w:div>
                  </w:divsChild>
                </w:div>
                <w:div w:id="1016619279">
                  <w:marLeft w:val="0"/>
                  <w:marRight w:val="0"/>
                  <w:marTop w:val="0"/>
                  <w:marBottom w:val="0"/>
                  <w:divBdr>
                    <w:top w:val="none" w:sz="0" w:space="0" w:color="auto"/>
                    <w:left w:val="none" w:sz="0" w:space="0" w:color="auto"/>
                    <w:bottom w:val="none" w:sz="0" w:space="0" w:color="auto"/>
                    <w:right w:val="none" w:sz="0" w:space="0" w:color="auto"/>
                  </w:divBdr>
                  <w:divsChild>
                    <w:div w:id="1090008900">
                      <w:marLeft w:val="0"/>
                      <w:marRight w:val="0"/>
                      <w:marTop w:val="0"/>
                      <w:marBottom w:val="0"/>
                      <w:divBdr>
                        <w:top w:val="none" w:sz="0" w:space="0" w:color="auto"/>
                        <w:left w:val="none" w:sz="0" w:space="0" w:color="auto"/>
                        <w:bottom w:val="none" w:sz="0" w:space="0" w:color="auto"/>
                        <w:right w:val="none" w:sz="0" w:space="0" w:color="auto"/>
                      </w:divBdr>
                    </w:div>
                  </w:divsChild>
                </w:div>
                <w:div w:id="453213478">
                  <w:marLeft w:val="0"/>
                  <w:marRight w:val="0"/>
                  <w:marTop w:val="0"/>
                  <w:marBottom w:val="0"/>
                  <w:divBdr>
                    <w:top w:val="none" w:sz="0" w:space="0" w:color="auto"/>
                    <w:left w:val="none" w:sz="0" w:space="0" w:color="auto"/>
                    <w:bottom w:val="none" w:sz="0" w:space="0" w:color="auto"/>
                    <w:right w:val="none" w:sz="0" w:space="0" w:color="auto"/>
                  </w:divBdr>
                  <w:divsChild>
                    <w:div w:id="244075893">
                      <w:marLeft w:val="0"/>
                      <w:marRight w:val="0"/>
                      <w:marTop w:val="0"/>
                      <w:marBottom w:val="0"/>
                      <w:divBdr>
                        <w:top w:val="none" w:sz="0" w:space="0" w:color="auto"/>
                        <w:left w:val="none" w:sz="0" w:space="0" w:color="auto"/>
                        <w:bottom w:val="none" w:sz="0" w:space="0" w:color="auto"/>
                        <w:right w:val="none" w:sz="0" w:space="0" w:color="auto"/>
                      </w:divBdr>
                    </w:div>
                  </w:divsChild>
                </w:div>
                <w:div w:id="1846551060">
                  <w:marLeft w:val="0"/>
                  <w:marRight w:val="0"/>
                  <w:marTop w:val="0"/>
                  <w:marBottom w:val="0"/>
                  <w:divBdr>
                    <w:top w:val="none" w:sz="0" w:space="0" w:color="auto"/>
                    <w:left w:val="none" w:sz="0" w:space="0" w:color="auto"/>
                    <w:bottom w:val="none" w:sz="0" w:space="0" w:color="auto"/>
                    <w:right w:val="none" w:sz="0" w:space="0" w:color="auto"/>
                  </w:divBdr>
                  <w:divsChild>
                    <w:div w:id="1267664035">
                      <w:marLeft w:val="0"/>
                      <w:marRight w:val="0"/>
                      <w:marTop w:val="0"/>
                      <w:marBottom w:val="0"/>
                      <w:divBdr>
                        <w:top w:val="none" w:sz="0" w:space="0" w:color="auto"/>
                        <w:left w:val="none" w:sz="0" w:space="0" w:color="auto"/>
                        <w:bottom w:val="none" w:sz="0" w:space="0" w:color="auto"/>
                        <w:right w:val="none" w:sz="0" w:space="0" w:color="auto"/>
                      </w:divBdr>
                    </w:div>
                  </w:divsChild>
                </w:div>
                <w:div w:id="271328217">
                  <w:marLeft w:val="0"/>
                  <w:marRight w:val="0"/>
                  <w:marTop w:val="0"/>
                  <w:marBottom w:val="0"/>
                  <w:divBdr>
                    <w:top w:val="none" w:sz="0" w:space="0" w:color="auto"/>
                    <w:left w:val="none" w:sz="0" w:space="0" w:color="auto"/>
                    <w:bottom w:val="none" w:sz="0" w:space="0" w:color="auto"/>
                    <w:right w:val="none" w:sz="0" w:space="0" w:color="auto"/>
                  </w:divBdr>
                  <w:divsChild>
                    <w:div w:id="1637756034">
                      <w:marLeft w:val="0"/>
                      <w:marRight w:val="0"/>
                      <w:marTop w:val="0"/>
                      <w:marBottom w:val="0"/>
                      <w:divBdr>
                        <w:top w:val="none" w:sz="0" w:space="0" w:color="auto"/>
                        <w:left w:val="none" w:sz="0" w:space="0" w:color="auto"/>
                        <w:bottom w:val="none" w:sz="0" w:space="0" w:color="auto"/>
                        <w:right w:val="none" w:sz="0" w:space="0" w:color="auto"/>
                      </w:divBdr>
                    </w:div>
                  </w:divsChild>
                </w:div>
                <w:div w:id="1428499754">
                  <w:marLeft w:val="0"/>
                  <w:marRight w:val="0"/>
                  <w:marTop w:val="0"/>
                  <w:marBottom w:val="0"/>
                  <w:divBdr>
                    <w:top w:val="none" w:sz="0" w:space="0" w:color="auto"/>
                    <w:left w:val="none" w:sz="0" w:space="0" w:color="auto"/>
                    <w:bottom w:val="none" w:sz="0" w:space="0" w:color="auto"/>
                    <w:right w:val="none" w:sz="0" w:space="0" w:color="auto"/>
                  </w:divBdr>
                  <w:divsChild>
                    <w:div w:id="1424186313">
                      <w:marLeft w:val="0"/>
                      <w:marRight w:val="0"/>
                      <w:marTop w:val="0"/>
                      <w:marBottom w:val="0"/>
                      <w:divBdr>
                        <w:top w:val="none" w:sz="0" w:space="0" w:color="auto"/>
                        <w:left w:val="none" w:sz="0" w:space="0" w:color="auto"/>
                        <w:bottom w:val="none" w:sz="0" w:space="0" w:color="auto"/>
                        <w:right w:val="none" w:sz="0" w:space="0" w:color="auto"/>
                      </w:divBdr>
                    </w:div>
                  </w:divsChild>
                </w:div>
                <w:div w:id="251204286">
                  <w:marLeft w:val="0"/>
                  <w:marRight w:val="0"/>
                  <w:marTop w:val="0"/>
                  <w:marBottom w:val="0"/>
                  <w:divBdr>
                    <w:top w:val="none" w:sz="0" w:space="0" w:color="auto"/>
                    <w:left w:val="none" w:sz="0" w:space="0" w:color="auto"/>
                    <w:bottom w:val="none" w:sz="0" w:space="0" w:color="auto"/>
                    <w:right w:val="none" w:sz="0" w:space="0" w:color="auto"/>
                  </w:divBdr>
                  <w:divsChild>
                    <w:div w:id="976182609">
                      <w:marLeft w:val="0"/>
                      <w:marRight w:val="0"/>
                      <w:marTop w:val="0"/>
                      <w:marBottom w:val="0"/>
                      <w:divBdr>
                        <w:top w:val="none" w:sz="0" w:space="0" w:color="auto"/>
                        <w:left w:val="none" w:sz="0" w:space="0" w:color="auto"/>
                        <w:bottom w:val="none" w:sz="0" w:space="0" w:color="auto"/>
                        <w:right w:val="none" w:sz="0" w:space="0" w:color="auto"/>
                      </w:divBdr>
                    </w:div>
                  </w:divsChild>
                </w:div>
                <w:div w:id="257250372">
                  <w:marLeft w:val="0"/>
                  <w:marRight w:val="0"/>
                  <w:marTop w:val="0"/>
                  <w:marBottom w:val="0"/>
                  <w:divBdr>
                    <w:top w:val="none" w:sz="0" w:space="0" w:color="auto"/>
                    <w:left w:val="none" w:sz="0" w:space="0" w:color="auto"/>
                    <w:bottom w:val="none" w:sz="0" w:space="0" w:color="auto"/>
                    <w:right w:val="none" w:sz="0" w:space="0" w:color="auto"/>
                  </w:divBdr>
                  <w:divsChild>
                    <w:div w:id="2106606313">
                      <w:marLeft w:val="0"/>
                      <w:marRight w:val="0"/>
                      <w:marTop w:val="0"/>
                      <w:marBottom w:val="0"/>
                      <w:divBdr>
                        <w:top w:val="none" w:sz="0" w:space="0" w:color="auto"/>
                        <w:left w:val="none" w:sz="0" w:space="0" w:color="auto"/>
                        <w:bottom w:val="none" w:sz="0" w:space="0" w:color="auto"/>
                        <w:right w:val="none" w:sz="0" w:space="0" w:color="auto"/>
                      </w:divBdr>
                    </w:div>
                  </w:divsChild>
                </w:div>
                <w:div w:id="1277101331">
                  <w:marLeft w:val="0"/>
                  <w:marRight w:val="0"/>
                  <w:marTop w:val="0"/>
                  <w:marBottom w:val="0"/>
                  <w:divBdr>
                    <w:top w:val="none" w:sz="0" w:space="0" w:color="auto"/>
                    <w:left w:val="none" w:sz="0" w:space="0" w:color="auto"/>
                    <w:bottom w:val="none" w:sz="0" w:space="0" w:color="auto"/>
                    <w:right w:val="none" w:sz="0" w:space="0" w:color="auto"/>
                  </w:divBdr>
                  <w:divsChild>
                    <w:div w:id="1359622146">
                      <w:marLeft w:val="0"/>
                      <w:marRight w:val="0"/>
                      <w:marTop w:val="0"/>
                      <w:marBottom w:val="0"/>
                      <w:divBdr>
                        <w:top w:val="none" w:sz="0" w:space="0" w:color="auto"/>
                        <w:left w:val="none" w:sz="0" w:space="0" w:color="auto"/>
                        <w:bottom w:val="none" w:sz="0" w:space="0" w:color="auto"/>
                        <w:right w:val="none" w:sz="0" w:space="0" w:color="auto"/>
                      </w:divBdr>
                    </w:div>
                  </w:divsChild>
                </w:div>
                <w:div w:id="1926451325">
                  <w:marLeft w:val="0"/>
                  <w:marRight w:val="0"/>
                  <w:marTop w:val="0"/>
                  <w:marBottom w:val="0"/>
                  <w:divBdr>
                    <w:top w:val="none" w:sz="0" w:space="0" w:color="auto"/>
                    <w:left w:val="none" w:sz="0" w:space="0" w:color="auto"/>
                    <w:bottom w:val="none" w:sz="0" w:space="0" w:color="auto"/>
                    <w:right w:val="none" w:sz="0" w:space="0" w:color="auto"/>
                  </w:divBdr>
                  <w:divsChild>
                    <w:div w:id="930965454">
                      <w:marLeft w:val="0"/>
                      <w:marRight w:val="0"/>
                      <w:marTop w:val="0"/>
                      <w:marBottom w:val="0"/>
                      <w:divBdr>
                        <w:top w:val="none" w:sz="0" w:space="0" w:color="auto"/>
                        <w:left w:val="none" w:sz="0" w:space="0" w:color="auto"/>
                        <w:bottom w:val="none" w:sz="0" w:space="0" w:color="auto"/>
                        <w:right w:val="none" w:sz="0" w:space="0" w:color="auto"/>
                      </w:divBdr>
                    </w:div>
                  </w:divsChild>
                </w:div>
                <w:div w:id="1609387946">
                  <w:marLeft w:val="0"/>
                  <w:marRight w:val="0"/>
                  <w:marTop w:val="0"/>
                  <w:marBottom w:val="0"/>
                  <w:divBdr>
                    <w:top w:val="none" w:sz="0" w:space="0" w:color="auto"/>
                    <w:left w:val="none" w:sz="0" w:space="0" w:color="auto"/>
                    <w:bottom w:val="none" w:sz="0" w:space="0" w:color="auto"/>
                    <w:right w:val="none" w:sz="0" w:space="0" w:color="auto"/>
                  </w:divBdr>
                  <w:divsChild>
                    <w:div w:id="1877694052">
                      <w:marLeft w:val="0"/>
                      <w:marRight w:val="0"/>
                      <w:marTop w:val="0"/>
                      <w:marBottom w:val="0"/>
                      <w:divBdr>
                        <w:top w:val="none" w:sz="0" w:space="0" w:color="auto"/>
                        <w:left w:val="none" w:sz="0" w:space="0" w:color="auto"/>
                        <w:bottom w:val="none" w:sz="0" w:space="0" w:color="auto"/>
                        <w:right w:val="none" w:sz="0" w:space="0" w:color="auto"/>
                      </w:divBdr>
                    </w:div>
                  </w:divsChild>
                </w:div>
                <w:div w:id="1906987571">
                  <w:marLeft w:val="0"/>
                  <w:marRight w:val="0"/>
                  <w:marTop w:val="0"/>
                  <w:marBottom w:val="0"/>
                  <w:divBdr>
                    <w:top w:val="none" w:sz="0" w:space="0" w:color="auto"/>
                    <w:left w:val="none" w:sz="0" w:space="0" w:color="auto"/>
                    <w:bottom w:val="none" w:sz="0" w:space="0" w:color="auto"/>
                    <w:right w:val="none" w:sz="0" w:space="0" w:color="auto"/>
                  </w:divBdr>
                  <w:divsChild>
                    <w:div w:id="1447774139">
                      <w:marLeft w:val="0"/>
                      <w:marRight w:val="0"/>
                      <w:marTop w:val="0"/>
                      <w:marBottom w:val="0"/>
                      <w:divBdr>
                        <w:top w:val="none" w:sz="0" w:space="0" w:color="auto"/>
                        <w:left w:val="none" w:sz="0" w:space="0" w:color="auto"/>
                        <w:bottom w:val="none" w:sz="0" w:space="0" w:color="auto"/>
                        <w:right w:val="none" w:sz="0" w:space="0" w:color="auto"/>
                      </w:divBdr>
                    </w:div>
                  </w:divsChild>
                </w:div>
                <w:div w:id="1831628939">
                  <w:marLeft w:val="0"/>
                  <w:marRight w:val="0"/>
                  <w:marTop w:val="0"/>
                  <w:marBottom w:val="0"/>
                  <w:divBdr>
                    <w:top w:val="none" w:sz="0" w:space="0" w:color="auto"/>
                    <w:left w:val="none" w:sz="0" w:space="0" w:color="auto"/>
                    <w:bottom w:val="none" w:sz="0" w:space="0" w:color="auto"/>
                    <w:right w:val="none" w:sz="0" w:space="0" w:color="auto"/>
                  </w:divBdr>
                  <w:divsChild>
                    <w:div w:id="378552697">
                      <w:marLeft w:val="0"/>
                      <w:marRight w:val="0"/>
                      <w:marTop w:val="0"/>
                      <w:marBottom w:val="0"/>
                      <w:divBdr>
                        <w:top w:val="none" w:sz="0" w:space="0" w:color="auto"/>
                        <w:left w:val="none" w:sz="0" w:space="0" w:color="auto"/>
                        <w:bottom w:val="none" w:sz="0" w:space="0" w:color="auto"/>
                        <w:right w:val="none" w:sz="0" w:space="0" w:color="auto"/>
                      </w:divBdr>
                    </w:div>
                  </w:divsChild>
                </w:div>
                <w:div w:id="1382710066">
                  <w:marLeft w:val="0"/>
                  <w:marRight w:val="0"/>
                  <w:marTop w:val="0"/>
                  <w:marBottom w:val="0"/>
                  <w:divBdr>
                    <w:top w:val="none" w:sz="0" w:space="0" w:color="auto"/>
                    <w:left w:val="none" w:sz="0" w:space="0" w:color="auto"/>
                    <w:bottom w:val="none" w:sz="0" w:space="0" w:color="auto"/>
                    <w:right w:val="none" w:sz="0" w:space="0" w:color="auto"/>
                  </w:divBdr>
                  <w:divsChild>
                    <w:div w:id="521092709">
                      <w:marLeft w:val="0"/>
                      <w:marRight w:val="0"/>
                      <w:marTop w:val="0"/>
                      <w:marBottom w:val="0"/>
                      <w:divBdr>
                        <w:top w:val="none" w:sz="0" w:space="0" w:color="auto"/>
                        <w:left w:val="none" w:sz="0" w:space="0" w:color="auto"/>
                        <w:bottom w:val="none" w:sz="0" w:space="0" w:color="auto"/>
                        <w:right w:val="none" w:sz="0" w:space="0" w:color="auto"/>
                      </w:divBdr>
                    </w:div>
                  </w:divsChild>
                </w:div>
                <w:div w:id="736394749">
                  <w:marLeft w:val="0"/>
                  <w:marRight w:val="0"/>
                  <w:marTop w:val="0"/>
                  <w:marBottom w:val="0"/>
                  <w:divBdr>
                    <w:top w:val="none" w:sz="0" w:space="0" w:color="auto"/>
                    <w:left w:val="none" w:sz="0" w:space="0" w:color="auto"/>
                    <w:bottom w:val="none" w:sz="0" w:space="0" w:color="auto"/>
                    <w:right w:val="none" w:sz="0" w:space="0" w:color="auto"/>
                  </w:divBdr>
                  <w:divsChild>
                    <w:div w:id="1260604059">
                      <w:marLeft w:val="0"/>
                      <w:marRight w:val="0"/>
                      <w:marTop w:val="0"/>
                      <w:marBottom w:val="0"/>
                      <w:divBdr>
                        <w:top w:val="none" w:sz="0" w:space="0" w:color="auto"/>
                        <w:left w:val="none" w:sz="0" w:space="0" w:color="auto"/>
                        <w:bottom w:val="none" w:sz="0" w:space="0" w:color="auto"/>
                        <w:right w:val="none" w:sz="0" w:space="0" w:color="auto"/>
                      </w:divBdr>
                    </w:div>
                  </w:divsChild>
                </w:div>
                <w:div w:id="28576404">
                  <w:marLeft w:val="0"/>
                  <w:marRight w:val="0"/>
                  <w:marTop w:val="0"/>
                  <w:marBottom w:val="0"/>
                  <w:divBdr>
                    <w:top w:val="none" w:sz="0" w:space="0" w:color="auto"/>
                    <w:left w:val="none" w:sz="0" w:space="0" w:color="auto"/>
                    <w:bottom w:val="none" w:sz="0" w:space="0" w:color="auto"/>
                    <w:right w:val="none" w:sz="0" w:space="0" w:color="auto"/>
                  </w:divBdr>
                  <w:divsChild>
                    <w:div w:id="1928726138">
                      <w:marLeft w:val="0"/>
                      <w:marRight w:val="0"/>
                      <w:marTop w:val="0"/>
                      <w:marBottom w:val="0"/>
                      <w:divBdr>
                        <w:top w:val="none" w:sz="0" w:space="0" w:color="auto"/>
                        <w:left w:val="none" w:sz="0" w:space="0" w:color="auto"/>
                        <w:bottom w:val="none" w:sz="0" w:space="0" w:color="auto"/>
                        <w:right w:val="none" w:sz="0" w:space="0" w:color="auto"/>
                      </w:divBdr>
                    </w:div>
                  </w:divsChild>
                </w:div>
                <w:div w:id="1740906488">
                  <w:marLeft w:val="0"/>
                  <w:marRight w:val="0"/>
                  <w:marTop w:val="0"/>
                  <w:marBottom w:val="0"/>
                  <w:divBdr>
                    <w:top w:val="none" w:sz="0" w:space="0" w:color="auto"/>
                    <w:left w:val="none" w:sz="0" w:space="0" w:color="auto"/>
                    <w:bottom w:val="none" w:sz="0" w:space="0" w:color="auto"/>
                    <w:right w:val="none" w:sz="0" w:space="0" w:color="auto"/>
                  </w:divBdr>
                  <w:divsChild>
                    <w:div w:id="1759324532">
                      <w:marLeft w:val="0"/>
                      <w:marRight w:val="0"/>
                      <w:marTop w:val="0"/>
                      <w:marBottom w:val="0"/>
                      <w:divBdr>
                        <w:top w:val="none" w:sz="0" w:space="0" w:color="auto"/>
                        <w:left w:val="none" w:sz="0" w:space="0" w:color="auto"/>
                        <w:bottom w:val="none" w:sz="0" w:space="0" w:color="auto"/>
                        <w:right w:val="none" w:sz="0" w:space="0" w:color="auto"/>
                      </w:divBdr>
                    </w:div>
                  </w:divsChild>
                </w:div>
                <w:div w:id="1688022095">
                  <w:marLeft w:val="0"/>
                  <w:marRight w:val="0"/>
                  <w:marTop w:val="0"/>
                  <w:marBottom w:val="0"/>
                  <w:divBdr>
                    <w:top w:val="none" w:sz="0" w:space="0" w:color="auto"/>
                    <w:left w:val="none" w:sz="0" w:space="0" w:color="auto"/>
                    <w:bottom w:val="none" w:sz="0" w:space="0" w:color="auto"/>
                    <w:right w:val="none" w:sz="0" w:space="0" w:color="auto"/>
                  </w:divBdr>
                  <w:divsChild>
                    <w:div w:id="2027248748">
                      <w:marLeft w:val="0"/>
                      <w:marRight w:val="0"/>
                      <w:marTop w:val="0"/>
                      <w:marBottom w:val="0"/>
                      <w:divBdr>
                        <w:top w:val="none" w:sz="0" w:space="0" w:color="auto"/>
                        <w:left w:val="none" w:sz="0" w:space="0" w:color="auto"/>
                        <w:bottom w:val="none" w:sz="0" w:space="0" w:color="auto"/>
                        <w:right w:val="none" w:sz="0" w:space="0" w:color="auto"/>
                      </w:divBdr>
                    </w:div>
                    <w:div w:id="975338211">
                      <w:marLeft w:val="0"/>
                      <w:marRight w:val="0"/>
                      <w:marTop w:val="0"/>
                      <w:marBottom w:val="0"/>
                      <w:divBdr>
                        <w:top w:val="none" w:sz="0" w:space="0" w:color="auto"/>
                        <w:left w:val="none" w:sz="0" w:space="0" w:color="auto"/>
                        <w:bottom w:val="none" w:sz="0" w:space="0" w:color="auto"/>
                        <w:right w:val="none" w:sz="0" w:space="0" w:color="auto"/>
                      </w:divBdr>
                    </w:div>
                    <w:div w:id="1969511156">
                      <w:marLeft w:val="0"/>
                      <w:marRight w:val="0"/>
                      <w:marTop w:val="0"/>
                      <w:marBottom w:val="0"/>
                      <w:divBdr>
                        <w:top w:val="none" w:sz="0" w:space="0" w:color="auto"/>
                        <w:left w:val="none" w:sz="0" w:space="0" w:color="auto"/>
                        <w:bottom w:val="none" w:sz="0" w:space="0" w:color="auto"/>
                        <w:right w:val="none" w:sz="0" w:space="0" w:color="auto"/>
                      </w:divBdr>
                    </w:div>
                  </w:divsChild>
                </w:div>
                <w:div w:id="2119134466">
                  <w:marLeft w:val="0"/>
                  <w:marRight w:val="0"/>
                  <w:marTop w:val="0"/>
                  <w:marBottom w:val="0"/>
                  <w:divBdr>
                    <w:top w:val="none" w:sz="0" w:space="0" w:color="auto"/>
                    <w:left w:val="none" w:sz="0" w:space="0" w:color="auto"/>
                    <w:bottom w:val="none" w:sz="0" w:space="0" w:color="auto"/>
                    <w:right w:val="none" w:sz="0" w:space="0" w:color="auto"/>
                  </w:divBdr>
                  <w:divsChild>
                    <w:div w:id="1493525704">
                      <w:marLeft w:val="0"/>
                      <w:marRight w:val="0"/>
                      <w:marTop w:val="0"/>
                      <w:marBottom w:val="0"/>
                      <w:divBdr>
                        <w:top w:val="none" w:sz="0" w:space="0" w:color="auto"/>
                        <w:left w:val="none" w:sz="0" w:space="0" w:color="auto"/>
                        <w:bottom w:val="none" w:sz="0" w:space="0" w:color="auto"/>
                        <w:right w:val="none" w:sz="0" w:space="0" w:color="auto"/>
                      </w:divBdr>
                    </w:div>
                  </w:divsChild>
                </w:div>
                <w:div w:id="2054883525">
                  <w:marLeft w:val="0"/>
                  <w:marRight w:val="0"/>
                  <w:marTop w:val="0"/>
                  <w:marBottom w:val="0"/>
                  <w:divBdr>
                    <w:top w:val="none" w:sz="0" w:space="0" w:color="auto"/>
                    <w:left w:val="none" w:sz="0" w:space="0" w:color="auto"/>
                    <w:bottom w:val="none" w:sz="0" w:space="0" w:color="auto"/>
                    <w:right w:val="none" w:sz="0" w:space="0" w:color="auto"/>
                  </w:divBdr>
                  <w:divsChild>
                    <w:div w:id="2068991458">
                      <w:marLeft w:val="0"/>
                      <w:marRight w:val="0"/>
                      <w:marTop w:val="0"/>
                      <w:marBottom w:val="0"/>
                      <w:divBdr>
                        <w:top w:val="none" w:sz="0" w:space="0" w:color="auto"/>
                        <w:left w:val="none" w:sz="0" w:space="0" w:color="auto"/>
                        <w:bottom w:val="none" w:sz="0" w:space="0" w:color="auto"/>
                        <w:right w:val="none" w:sz="0" w:space="0" w:color="auto"/>
                      </w:divBdr>
                    </w:div>
                  </w:divsChild>
                </w:div>
                <w:div w:id="340472415">
                  <w:marLeft w:val="0"/>
                  <w:marRight w:val="0"/>
                  <w:marTop w:val="0"/>
                  <w:marBottom w:val="0"/>
                  <w:divBdr>
                    <w:top w:val="none" w:sz="0" w:space="0" w:color="auto"/>
                    <w:left w:val="none" w:sz="0" w:space="0" w:color="auto"/>
                    <w:bottom w:val="none" w:sz="0" w:space="0" w:color="auto"/>
                    <w:right w:val="none" w:sz="0" w:space="0" w:color="auto"/>
                  </w:divBdr>
                  <w:divsChild>
                    <w:div w:id="2140567457">
                      <w:marLeft w:val="0"/>
                      <w:marRight w:val="0"/>
                      <w:marTop w:val="0"/>
                      <w:marBottom w:val="0"/>
                      <w:divBdr>
                        <w:top w:val="none" w:sz="0" w:space="0" w:color="auto"/>
                        <w:left w:val="none" w:sz="0" w:space="0" w:color="auto"/>
                        <w:bottom w:val="none" w:sz="0" w:space="0" w:color="auto"/>
                        <w:right w:val="none" w:sz="0" w:space="0" w:color="auto"/>
                      </w:divBdr>
                    </w:div>
                  </w:divsChild>
                </w:div>
                <w:div w:id="1443181811">
                  <w:marLeft w:val="0"/>
                  <w:marRight w:val="0"/>
                  <w:marTop w:val="0"/>
                  <w:marBottom w:val="0"/>
                  <w:divBdr>
                    <w:top w:val="none" w:sz="0" w:space="0" w:color="auto"/>
                    <w:left w:val="none" w:sz="0" w:space="0" w:color="auto"/>
                    <w:bottom w:val="none" w:sz="0" w:space="0" w:color="auto"/>
                    <w:right w:val="none" w:sz="0" w:space="0" w:color="auto"/>
                  </w:divBdr>
                  <w:divsChild>
                    <w:div w:id="1989430646">
                      <w:marLeft w:val="0"/>
                      <w:marRight w:val="0"/>
                      <w:marTop w:val="0"/>
                      <w:marBottom w:val="0"/>
                      <w:divBdr>
                        <w:top w:val="none" w:sz="0" w:space="0" w:color="auto"/>
                        <w:left w:val="none" w:sz="0" w:space="0" w:color="auto"/>
                        <w:bottom w:val="none" w:sz="0" w:space="0" w:color="auto"/>
                        <w:right w:val="none" w:sz="0" w:space="0" w:color="auto"/>
                      </w:divBdr>
                    </w:div>
                  </w:divsChild>
                </w:div>
                <w:div w:id="1719930942">
                  <w:marLeft w:val="0"/>
                  <w:marRight w:val="0"/>
                  <w:marTop w:val="0"/>
                  <w:marBottom w:val="0"/>
                  <w:divBdr>
                    <w:top w:val="none" w:sz="0" w:space="0" w:color="auto"/>
                    <w:left w:val="none" w:sz="0" w:space="0" w:color="auto"/>
                    <w:bottom w:val="none" w:sz="0" w:space="0" w:color="auto"/>
                    <w:right w:val="none" w:sz="0" w:space="0" w:color="auto"/>
                  </w:divBdr>
                  <w:divsChild>
                    <w:div w:id="17557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5751">
          <w:marLeft w:val="0"/>
          <w:marRight w:val="0"/>
          <w:marTop w:val="0"/>
          <w:marBottom w:val="0"/>
          <w:divBdr>
            <w:top w:val="none" w:sz="0" w:space="0" w:color="auto"/>
            <w:left w:val="none" w:sz="0" w:space="0" w:color="auto"/>
            <w:bottom w:val="none" w:sz="0" w:space="0" w:color="auto"/>
            <w:right w:val="none" w:sz="0" w:space="0" w:color="auto"/>
          </w:divBdr>
        </w:div>
      </w:divsChild>
    </w:div>
    <w:div w:id="400908437">
      <w:bodyDiv w:val="1"/>
      <w:marLeft w:val="0"/>
      <w:marRight w:val="0"/>
      <w:marTop w:val="0"/>
      <w:marBottom w:val="0"/>
      <w:divBdr>
        <w:top w:val="none" w:sz="0" w:space="0" w:color="auto"/>
        <w:left w:val="none" w:sz="0" w:space="0" w:color="auto"/>
        <w:bottom w:val="none" w:sz="0" w:space="0" w:color="auto"/>
        <w:right w:val="none" w:sz="0" w:space="0" w:color="auto"/>
      </w:divBdr>
      <w:divsChild>
        <w:div w:id="531769615">
          <w:marLeft w:val="0"/>
          <w:marRight w:val="0"/>
          <w:marTop w:val="0"/>
          <w:marBottom w:val="0"/>
          <w:divBdr>
            <w:top w:val="none" w:sz="0" w:space="0" w:color="auto"/>
            <w:left w:val="none" w:sz="0" w:space="0" w:color="auto"/>
            <w:bottom w:val="none" w:sz="0" w:space="0" w:color="auto"/>
            <w:right w:val="none" w:sz="0" w:space="0" w:color="auto"/>
          </w:divBdr>
        </w:div>
        <w:div w:id="1142193734">
          <w:marLeft w:val="0"/>
          <w:marRight w:val="0"/>
          <w:marTop w:val="0"/>
          <w:marBottom w:val="0"/>
          <w:divBdr>
            <w:top w:val="none" w:sz="0" w:space="0" w:color="auto"/>
            <w:left w:val="none" w:sz="0" w:space="0" w:color="auto"/>
            <w:bottom w:val="none" w:sz="0" w:space="0" w:color="auto"/>
            <w:right w:val="none" w:sz="0" w:space="0" w:color="auto"/>
          </w:divBdr>
        </w:div>
        <w:div w:id="1642154721">
          <w:marLeft w:val="0"/>
          <w:marRight w:val="0"/>
          <w:marTop w:val="0"/>
          <w:marBottom w:val="0"/>
          <w:divBdr>
            <w:top w:val="none" w:sz="0" w:space="0" w:color="auto"/>
            <w:left w:val="none" w:sz="0" w:space="0" w:color="auto"/>
            <w:bottom w:val="none" w:sz="0" w:space="0" w:color="auto"/>
            <w:right w:val="none" w:sz="0" w:space="0" w:color="auto"/>
          </w:divBdr>
        </w:div>
        <w:div w:id="620962626">
          <w:marLeft w:val="0"/>
          <w:marRight w:val="0"/>
          <w:marTop w:val="0"/>
          <w:marBottom w:val="0"/>
          <w:divBdr>
            <w:top w:val="none" w:sz="0" w:space="0" w:color="auto"/>
            <w:left w:val="none" w:sz="0" w:space="0" w:color="auto"/>
            <w:bottom w:val="none" w:sz="0" w:space="0" w:color="auto"/>
            <w:right w:val="none" w:sz="0" w:space="0" w:color="auto"/>
          </w:divBdr>
        </w:div>
        <w:div w:id="686297975">
          <w:marLeft w:val="0"/>
          <w:marRight w:val="0"/>
          <w:marTop w:val="0"/>
          <w:marBottom w:val="0"/>
          <w:divBdr>
            <w:top w:val="none" w:sz="0" w:space="0" w:color="auto"/>
            <w:left w:val="none" w:sz="0" w:space="0" w:color="auto"/>
            <w:bottom w:val="none" w:sz="0" w:space="0" w:color="auto"/>
            <w:right w:val="none" w:sz="0" w:space="0" w:color="auto"/>
          </w:divBdr>
        </w:div>
        <w:div w:id="1059280347">
          <w:marLeft w:val="0"/>
          <w:marRight w:val="0"/>
          <w:marTop w:val="0"/>
          <w:marBottom w:val="0"/>
          <w:divBdr>
            <w:top w:val="none" w:sz="0" w:space="0" w:color="auto"/>
            <w:left w:val="none" w:sz="0" w:space="0" w:color="auto"/>
            <w:bottom w:val="none" w:sz="0" w:space="0" w:color="auto"/>
            <w:right w:val="none" w:sz="0" w:space="0" w:color="auto"/>
          </w:divBdr>
        </w:div>
        <w:div w:id="868494657">
          <w:marLeft w:val="0"/>
          <w:marRight w:val="0"/>
          <w:marTop w:val="0"/>
          <w:marBottom w:val="0"/>
          <w:divBdr>
            <w:top w:val="none" w:sz="0" w:space="0" w:color="auto"/>
            <w:left w:val="none" w:sz="0" w:space="0" w:color="auto"/>
            <w:bottom w:val="none" w:sz="0" w:space="0" w:color="auto"/>
            <w:right w:val="none" w:sz="0" w:space="0" w:color="auto"/>
          </w:divBdr>
          <w:divsChild>
            <w:div w:id="1112095886">
              <w:marLeft w:val="-75"/>
              <w:marRight w:val="0"/>
              <w:marTop w:val="30"/>
              <w:marBottom w:val="30"/>
              <w:divBdr>
                <w:top w:val="none" w:sz="0" w:space="0" w:color="auto"/>
                <w:left w:val="none" w:sz="0" w:space="0" w:color="auto"/>
                <w:bottom w:val="none" w:sz="0" w:space="0" w:color="auto"/>
                <w:right w:val="none" w:sz="0" w:space="0" w:color="auto"/>
              </w:divBdr>
              <w:divsChild>
                <w:div w:id="556626067">
                  <w:marLeft w:val="0"/>
                  <w:marRight w:val="0"/>
                  <w:marTop w:val="0"/>
                  <w:marBottom w:val="0"/>
                  <w:divBdr>
                    <w:top w:val="none" w:sz="0" w:space="0" w:color="auto"/>
                    <w:left w:val="none" w:sz="0" w:space="0" w:color="auto"/>
                    <w:bottom w:val="none" w:sz="0" w:space="0" w:color="auto"/>
                    <w:right w:val="none" w:sz="0" w:space="0" w:color="auto"/>
                  </w:divBdr>
                  <w:divsChild>
                    <w:div w:id="1132211577">
                      <w:marLeft w:val="0"/>
                      <w:marRight w:val="0"/>
                      <w:marTop w:val="0"/>
                      <w:marBottom w:val="0"/>
                      <w:divBdr>
                        <w:top w:val="none" w:sz="0" w:space="0" w:color="auto"/>
                        <w:left w:val="none" w:sz="0" w:space="0" w:color="auto"/>
                        <w:bottom w:val="none" w:sz="0" w:space="0" w:color="auto"/>
                        <w:right w:val="none" w:sz="0" w:space="0" w:color="auto"/>
                      </w:divBdr>
                    </w:div>
                  </w:divsChild>
                </w:div>
                <w:div w:id="384186028">
                  <w:marLeft w:val="0"/>
                  <w:marRight w:val="0"/>
                  <w:marTop w:val="0"/>
                  <w:marBottom w:val="0"/>
                  <w:divBdr>
                    <w:top w:val="none" w:sz="0" w:space="0" w:color="auto"/>
                    <w:left w:val="none" w:sz="0" w:space="0" w:color="auto"/>
                    <w:bottom w:val="none" w:sz="0" w:space="0" w:color="auto"/>
                    <w:right w:val="none" w:sz="0" w:space="0" w:color="auto"/>
                  </w:divBdr>
                  <w:divsChild>
                    <w:div w:id="832987206">
                      <w:marLeft w:val="0"/>
                      <w:marRight w:val="0"/>
                      <w:marTop w:val="0"/>
                      <w:marBottom w:val="0"/>
                      <w:divBdr>
                        <w:top w:val="none" w:sz="0" w:space="0" w:color="auto"/>
                        <w:left w:val="none" w:sz="0" w:space="0" w:color="auto"/>
                        <w:bottom w:val="none" w:sz="0" w:space="0" w:color="auto"/>
                        <w:right w:val="none" w:sz="0" w:space="0" w:color="auto"/>
                      </w:divBdr>
                    </w:div>
                    <w:div w:id="217740989">
                      <w:marLeft w:val="0"/>
                      <w:marRight w:val="0"/>
                      <w:marTop w:val="0"/>
                      <w:marBottom w:val="0"/>
                      <w:divBdr>
                        <w:top w:val="none" w:sz="0" w:space="0" w:color="auto"/>
                        <w:left w:val="none" w:sz="0" w:space="0" w:color="auto"/>
                        <w:bottom w:val="none" w:sz="0" w:space="0" w:color="auto"/>
                        <w:right w:val="none" w:sz="0" w:space="0" w:color="auto"/>
                      </w:divBdr>
                    </w:div>
                    <w:div w:id="1706250206">
                      <w:marLeft w:val="0"/>
                      <w:marRight w:val="0"/>
                      <w:marTop w:val="0"/>
                      <w:marBottom w:val="0"/>
                      <w:divBdr>
                        <w:top w:val="none" w:sz="0" w:space="0" w:color="auto"/>
                        <w:left w:val="none" w:sz="0" w:space="0" w:color="auto"/>
                        <w:bottom w:val="none" w:sz="0" w:space="0" w:color="auto"/>
                        <w:right w:val="none" w:sz="0" w:space="0" w:color="auto"/>
                      </w:divBdr>
                    </w:div>
                  </w:divsChild>
                </w:div>
                <w:div w:id="2126730947">
                  <w:marLeft w:val="0"/>
                  <w:marRight w:val="0"/>
                  <w:marTop w:val="0"/>
                  <w:marBottom w:val="0"/>
                  <w:divBdr>
                    <w:top w:val="none" w:sz="0" w:space="0" w:color="auto"/>
                    <w:left w:val="none" w:sz="0" w:space="0" w:color="auto"/>
                    <w:bottom w:val="none" w:sz="0" w:space="0" w:color="auto"/>
                    <w:right w:val="none" w:sz="0" w:space="0" w:color="auto"/>
                  </w:divBdr>
                  <w:divsChild>
                    <w:div w:id="204753491">
                      <w:marLeft w:val="0"/>
                      <w:marRight w:val="0"/>
                      <w:marTop w:val="0"/>
                      <w:marBottom w:val="0"/>
                      <w:divBdr>
                        <w:top w:val="none" w:sz="0" w:space="0" w:color="auto"/>
                        <w:left w:val="none" w:sz="0" w:space="0" w:color="auto"/>
                        <w:bottom w:val="none" w:sz="0" w:space="0" w:color="auto"/>
                        <w:right w:val="none" w:sz="0" w:space="0" w:color="auto"/>
                      </w:divBdr>
                    </w:div>
                  </w:divsChild>
                </w:div>
                <w:div w:id="957643643">
                  <w:marLeft w:val="0"/>
                  <w:marRight w:val="0"/>
                  <w:marTop w:val="0"/>
                  <w:marBottom w:val="0"/>
                  <w:divBdr>
                    <w:top w:val="none" w:sz="0" w:space="0" w:color="auto"/>
                    <w:left w:val="none" w:sz="0" w:space="0" w:color="auto"/>
                    <w:bottom w:val="none" w:sz="0" w:space="0" w:color="auto"/>
                    <w:right w:val="none" w:sz="0" w:space="0" w:color="auto"/>
                  </w:divBdr>
                  <w:divsChild>
                    <w:div w:id="235946258">
                      <w:marLeft w:val="0"/>
                      <w:marRight w:val="0"/>
                      <w:marTop w:val="0"/>
                      <w:marBottom w:val="0"/>
                      <w:divBdr>
                        <w:top w:val="none" w:sz="0" w:space="0" w:color="auto"/>
                        <w:left w:val="none" w:sz="0" w:space="0" w:color="auto"/>
                        <w:bottom w:val="none" w:sz="0" w:space="0" w:color="auto"/>
                        <w:right w:val="none" w:sz="0" w:space="0" w:color="auto"/>
                      </w:divBdr>
                    </w:div>
                    <w:div w:id="1910073253">
                      <w:marLeft w:val="0"/>
                      <w:marRight w:val="0"/>
                      <w:marTop w:val="0"/>
                      <w:marBottom w:val="0"/>
                      <w:divBdr>
                        <w:top w:val="none" w:sz="0" w:space="0" w:color="auto"/>
                        <w:left w:val="none" w:sz="0" w:space="0" w:color="auto"/>
                        <w:bottom w:val="none" w:sz="0" w:space="0" w:color="auto"/>
                        <w:right w:val="none" w:sz="0" w:space="0" w:color="auto"/>
                      </w:divBdr>
                    </w:div>
                  </w:divsChild>
                </w:div>
                <w:div w:id="257912202">
                  <w:marLeft w:val="0"/>
                  <w:marRight w:val="0"/>
                  <w:marTop w:val="0"/>
                  <w:marBottom w:val="0"/>
                  <w:divBdr>
                    <w:top w:val="none" w:sz="0" w:space="0" w:color="auto"/>
                    <w:left w:val="none" w:sz="0" w:space="0" w:color="auto"/>
                    <w:bottom w:val="none" w:sz="0" w:space="0" w:color="auto"/>
                    <w:right w:val="none" w:sz="0" w:space="0" w:color="auto"/>
                  </w:divBdr>
                  <w:divsChild>
                    <w:div w:id="1040327523">
                      <w:marLeft w:val="0"/>
                      <w:marRight w:val="0"/>
                      <w:marTop w:val="0"/>
                      <w:marBottom w:val="0"/>
                      <w:divBdr>
                        <w:top w:val="none" w:sz="0" w:space="0" w:color="auto"/>
                        <w:left w:val="none" w:sz="0" w:space="0" w:color="auto"/>
                        <w:bottom w:val="none" w:sz="0" w:space="0" w:color="auto"/>
                        <w:right w:val="none" w:sz="0" w:space="0" w:color="auto"/>
                      </w:divBdr>
                    </w:div>
                  </w:divsChild>
                </w:div>
                <w:div w:id="34239795">
                  <w:marLeft w:val="0"/>
                  <w:marRight w:val="0"/>
                  <w:marTop w:val="0"/>
                  <w:marBottom w:val="0"/>
                  <w:divBdr>
                    <w:top w:val="none" w:sz="0" w:space="0" w:color="auto"/>
                    <w:left w:val="none" w:sz="0" w:space="0" w:color="auto"/>
                    <w:bottom w:val="none" w:sz="0" w:space="0" w:color="auto"/>
                    <w:right w:val="none" w:sz="0" w:space="0" w:color="auto"/>
                  </w:divBdr>
                  <w:divsChild>
                    <w:div w:id="2109691319">
                      <w:marLeft w:val="0"/>
                      <w:marRight w:val="0"/>
                      <w:marTop w:val="0"/>
                      <w:marBottom w:val="0"/>
                      <w:divBdr>
                        <w:top w:val="none" w:sz="0" w:space="0" w:color="auto"/>
                        <w:left w:val="none" w:sz="0" w:space="0" w:color="auto"/>
                        <w:bottom w:val="none" w:sz="0" w:space="0" w:color="auto"/>
                        <w:right w:val="none" w:sz="0" w:space="0" w:color="auto"/>
                      </w:divBdr>
                    </w:div>
                    <w:div w:id="1659385333">
                      <w:marLeft w:val="0"/>
                      <w:marRight w:val="0"/>
                      <w:marTop w:val="0"/>
                      <w:marBottom w:val="0"/>
                      <w:divBdr>
                        <w:top w:val="none" w:sz="0" w:space="0" w:color="auto"/>
                        <w:left w:val="none" w:sz="0" w:space="0" w:color="auto"/>
                        <w:bottom w:val="none" w:sz="0" w:space="0" w:color="auto"/>
                        <w:right w:val="none" w:sz="0" w:space="0" w:color="auto"/>
                      </w:divBdr>
                    </w:div>
                    <w:div w:id="202909422">
                      <w:marLeft w:val="0"/>
                      <w:marRight w:val="0"/>
                      <w:marTop w:val="0"/>
                      <w:marBottom w:val="0"/>
                      <w:divBdr>
                        <w:top w:val="none" w:sz="0" w:space="0" w:color="auto"/>
                        <w:left w:val="none" w:sz="0" w:space="0" w:color="auto"/>
                        <w:bottom w:val="none" w:sz="0" w:space="0" w:color="auto"/>
                        <w:right w:val="none" w:sz="0" w:space="0" w:color="auto"/>
                      </w:divBdr>
                    </w:div>
                  </w:divsChild>
                </w:div>
                <w:div w:id="1435204303">
                  <w:marLeft w:val="0"/>
                  <w:marRight w:val="0"/>
                  <w:marTop w:val="0"/>
                  <w:marBottom w:val="0"/>
                  <w:divBdr>
                    <w:top w:val="none" w:sz="0" w:space="0" w:color="auto"/>
                    <w:left w:val="none" w:sz="0" w:space="0" w:color="auto"/>
                    <w:bottom w:val="none" w:sz="0" w:space="0" w:color="auto"/>
                    <w:right w:val="none" w:sz="0" w:space="0" w:color="auto"/>
                  </w:divBdr>
                  <w:divsChild>
                    <w:div w:id="1422528589">
                      <w:marLeft w:val="0"/>
                      <w:marRight w:val="0"/>
                      <w:marTop w:val="0"/>
                      <w:marBottom w:val="0"/>
                      <w:divBdr>
                        <w:top w:val="none" w:sz="0" w:space="0" w:color="auto"/>
                        <w:left w:val="none" w:sz="0" w:space="0" w:color="auto"/>
                        <w:bottom w:val="none" w:sz="0" w:space="0" w:color="auto"/>
                        <w:right w:val="none" w:sz="0" w:space="0" w:color="auto"/>
                      </w:divBdr>
                    </w:div>
                  </w:divsChild>
                </w:div>
                <w:div w:id="1335914827">
                  <w:marLeft w:val="0"/>
                  <w:marRight w:val="0"/>
                  <w:marTop w:val="0"/>
                  <w:marBottom w:val="0"/>
                  <w:divBdr>
                    <w:top w:val="none" w:sz="0" w:space="0" w:color="auto"/>
                    <w:left w:val="none" w:sz="0" w:space="0" w:color="auto"/>
                    <w:bottom w:val="none" w:sz="0" w:space="0" w:color="auto"/>
                    <w:right w:val="none" w:sz="0" w:space="0" w:color="auto"/>
                  </w:divBdr>
                  <w:divsChild>
                    <w:div w:id="20021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12223">
          <w:marLeft w:val="0"/>
          <w:marRight w:val="0"/>
          <w:marTop w:val="0"/>
          <w:marBottom w:val="0"/>
          <w:divBdr>
            <w:top w:val="none" w:sz="0" w:space="0" w:color="auto"/>
            <w:left w:val="none" w:sz="0" w:space="0" w:color="auto"/>
            <w:bottom w:val="none" w:sz="0" w:space="0" w:color="auto"/>
            <w:right w:val="none" w:sz="0" w:space="0" w:color="auto"/>
          </w:divBdr>
        </w:div>
        <w:div w:id="1863013086">
          <w:marLeft w:val="0"/>
          <w:marRight w:val="0"/>
          <w:marTop w:val="0"/>
          <w:marBottom w:val="0"/>
          <w:divBdr>
            <w:top w:val="none" w:sz="0" w:space="0" w:color="auto"/>
            <w:left w:val="none" w:sz="0" w:space="0" w:color="auto"/>
            <w:bottom w:val="none" w:sz="0" w:space="0" w:color="auto"/>
            <w:right w:val="none" w:sz="0" w:space="0" w:color="auto"/>
          </w:divBdr>
        </w:div>
        <w:div w:id="1072316479">
          <w:marLeft w:val="0"/>
          <w:marRight w:val="0"/>
          <w:marTop w:val="0"/>
          <w:marBottom w:val="0"/>
          <w:divBdr>
            <w:top w:val="none" w:sz="0" w:space="0" w:color="auto"/>
            <w:left w:val="none" w:sz="0" w:space="0" w:color="auto"/>
            <w:bottom w:val="none" w:sz="0" w:space="0" w:color="auto"/>
            <w:right w:val="none" w:sz="0" w:space="0" w:color="auto"/>
          </w:divBdr>
        </w:div>
        <w:div w:id="1891837977">
          <w:marLeft w:val="0"/>
          <w:marRight w:val="0"/>
          <w:marTop w:val="0"/>
          <w:marBottom w:val="0"/>
          <w:divBdr>
            <w:top w:val="none" w:sz="0" w:space="0" w:color="auto"/>
            <w:left w:val="none" w:sz="0" w:space="0" w:color="auto"/>
            <w:bottom w:val="none" w:sz="0" w:space="0" w:color="auto"/>
            <w:right w:val="none" w:sz="0" w:space="0" w:color="auto"/>
          </w:divBdr>
          <w:divsChild>
            <w:div w:id="1979728370">
              <w:marLeft w:val="-75"/>
              <w:marRight w:val="0"/>
              <w:marTop w:val="30"/>
              <w:marBottom w:val="30"/>
              <w:divBdr>
                <w:top w:val="none" w:sz="0" w:space="0" w:color="auto"/>
                <w:left w:val="none" w:sz="0" w:space="0" w:color="auto"/>
                <w:bottom w:val="none" w:sz="0" w:space="0" w:color="auto"/>
                <w:right w:val="none" w:sz="0" w:space="0" w:color="auto"/>
              </w:divBdr>
              <w:divsChild>
                <w:div w:id="1935044509">
                  <w:marLeft w:val="0"/>
                  <w:marRight w:val="0"/>
                  <w:marTop w:val="0"/>
                  <w:marBottom w:val="0"/>
                  <w:divBdr>
                    <w:top w:val="none" w:sz="0" w:space="0" w:color="auto"/>
                    <w:left w:val="none" w:sz="0" w:space="0" w:color="auto"/>
                    <w:bottom w:val="none" w:sz="0" w:space="0" w:color="auto"/>
                    <w:right w:val="none" w:sz="0" w:space="0" w:color="auto"/>
                  </w:divBdr>
                  <w:divsChild>
                    <w:div w:id="1058091982">
                      <w:marLeft w:val="0"/>
                      <w:marRight w:val="0"/>
                      <w:marTop w:val="0"/>
                      <w:marBottom w:val="0"/>
                      <w:divBdr>
                        <w:top w:val="none" w:sz="0" w:space="0" w:color="auto"/>
                        <w:left w:val="none" w:sz="0" w:space="0" w:color="auto"/>
                        <w:bottom w:val="none" w:sz="0" w:space="0" w:color="auto"/>
                        <w:right w:val="none" w:sz="0" w:space="0" w:color="auto"/>
                      </w:divBdr>
                    </w:div>
                  </w:divsChild>
                </w:div>
                <w:div w:id="1278179544">
                  <w:marLeft w:val="0"/>
                  <w:marRight w:val="0"/>
                  <w:marTop w:val="0"/>
                  <w:marBottom w:val="0"/>
                  <w:divBdr>
                    <w:top w:val="none" w:sz="0" w:space="0" w:color="auto"/>
                    <w:left w:val="none" w:sz="0" w:space="0" w:color="auto"/>
                    <w:bottom w:val="none" w:sz="0" w:space="0" w:color="auto"/>
                    <w:right w:val="none" w:sz="0" w:space="0" w:color="auto"/>
                  </w:divBdr>
                  <w:divsChild>
                    <w:div w:id="258687463">
                      <w:marLeft w:val="0"/>
                      <w:marRight w:val="0"/>
                      <w:marTop w:val="0"/>
                      <w:marBottom w:val="0"/>
                      <w:divBdr>
                        <w:top w:val="none" w:sz="0" w:space="0" w:color="auto"/>
                        <w:left w:val="none" w:sz="0" w:space="0" w:color="auto"/>
                        <w:bottom w:val="none" w:sz="0" w:space="0" w:color="auto"/>
                        <w:right w:val="none" w:sz="0" w:space="0" w:color="auto"/>
                      </w:divBdr>
                    </w:div>
                  </w:divsChild>
                </w:div>
                <w:div w:id="233901784">
                  <w:marLeft w:val="0"/>
                  <w:marRight w:val="0"/>
                  <w:marTop w:val="0"/>
                  <w:marBottom w:val="0"/>
                  <w:divBdr>
                    <w:top w:val="none" w:sz="0" w:space="0" w:color="auto"/>
                    <w:left w:val="none" w:sz="0" w:space="0" w:color="auto"/>
                    <w:bottom w:val="none" w:sz="0" w:space="0" w:color="auto"/>
                    <w:right w:val="none" w:sz="0" w:space="0" w:color="auto"/>
                  </w:divBdr>
                  <w:divsChild>
                    <w:div w:id="869412988">
                      <w:marLeft w:val="0"/>
                      <w:marRight w:val="0"/>
                      <w:marTop w:val="0"/>
                      <w:marBottom w:val="0"/>
                      <w:divBdr>
                        <w:top w:val="none" w:sz="0" w:space="0" w:color="auto"/>
                        <w:left w:val="none" w:sz="0" w:space="0" w:color="auto"/>
                        <w:bottom w:val="none" w:sz="0" w:space="0" w:color="auto"/>
                        <w:right w:val="none" w:sz="0" w:space="0" w:color="auto"/>
                      </w:divBdr>
                    </w:div>
                  </w:divsChild>
                </w:div>
                <w:div w:id="362362988">
                  <w:marLeft w:val="0"/>
                  <w:marRight w:val="0"/>
                  <w:marTop w:val="0"/>
                  <w:marBottom w:val="0"/>
                  <w:divBdr>
                    <w:top w:val="none" w:sz="0" w:space="0" w:color="auto"/>
                    <w:left w:val="none" w:sz="0" w:space="0" w:color="auto"/>
                    <w:bottom w:val="none" w:sz="0" w:space="0" w:color="auto"/>
                    <w:right w:val="none" w:sz="0" w:space="0" w:color="auto"/>
                  </w:divBdr>
                  <w:divsChild>
                    <w:div w:id="1988513388">
                      <w:marLeft w:val="0"/>
                      <w:marRight w:val="0"/>
                      <w:marTop w:val="0"/>
                      <w:marBottom w:val="0"/>
                      <w:divBdr>
                        <w:top w:val="none" w:sz="0" w:space="0" w:color="auto"/>
                        <w:left w:val="none" w:sz="0" w:space="0" w:color="auto"/>
                        <w:bottom w:val="none" w:sz="0" w:space="0" w:color="auto"/>
                        <w:right w:val="none" w:sz="0" w:space="0" w:color="auto"/>
                      </w:divBdr>
                    </w:div>
                  </w:divsChild>
                </w:div>
                <w:div w:id="325013708">
                  <w:marLeft w:val="0"/>
                  <w:marRight w:val="0"/>
                  <w:marTop w:val="0"/>
                  <w:marBottom w:val="0"/>
                  <w:divBdr>
                    <w:top w:val="none" w:sz="0" w:space="0" w:color="auto"/>
                    <w:left w:val="none" w:sz="0" w:space="0" w:color="auto"/>
                    <w:bottom w:val="none" w:sz="0" w:space="0" w:color="auto"/>
                    <w:right w:val="none" w:sz="0" w:space="0" w:color="auto"/>
                  </w:divBdr>
                  <w:divsChild>
                    <w:div w:id="749354245">
                      <w:marLeft w:val="0"/>
                      <w:marRight w:val="0"/>
                      <w:marTop w:val="0"/>
                      <w:marBottom w:val="0"/>
                      <w:divBdr>
                        <w:top w:val="none" w:sz="0" w:space="0" w:color="auto"/>
                        <w:left w:val="none" w:sz="0" w:space="0" w:color="auto"/>
                        <w:bottom w:val="none" w:sz="0" w:space="0" w:color="auto"/>
                        <w:right w:val="none" w:sz="0" w:space="0" w:color="auto"/>
                      </w:divBdr>
                    </w:div>
                  </w:divsChild>
                </w:div>
                <w:div w:id="963005310">
                  <w:marLeft w:val="0"/>
                  <w:marRight w:val="0"/>
                  <w:marTop w:val="0"/>
                  <w:marBottom w:val="0"/>
                  <w:divBdr>
                    <w:top w:val="none" w:sz="0" w:space="0" w:color="auto"/>
                    <w:left w:val="none" w:sz="0" w:space="0" w:color="auto"/>
                    <w:bottom w:val="none" w:sz="0" w:space="0" w:color="auto"/>
                    <w:right w:val="none" w:sz="0" w:space="0" w:color="auto"/>
                  </w:divBdr>
                  <w:divsChild>
                    <w:div w:id="908347548">
                      <w:marLeft w:val="0"/>
                      <w:marRight w:val="0"/>
                      <w:marTop w:val="0"/>
                      <w:marBottom w:val="0"/>
                      <w:divBdr>
                        <w:top w:val="none" w:sz="0" w:space="0" w:color="auto"/>
                        <w:left w:val="none" w:sz="0" w:space="0" w:color="auto"/>
                        <w:bottom w:val="none" w:sz="0" w:space="0" w:color="auto"/>
                        <w:right w:val="none" w:sz="0" w:space="0" w:color="auto"/>
                      </w:divBdr>
                    </w:div>
                  </w:divsChild>
                </w:div>
                <w:div w:id="136578270">
                  <w:marLeft w:val="0"/>
                  <w:marRight w:val="0"/>
                  <w:marTop w:val="0"/>
                  <w:marBottom w:val="0"/>
                  <w:divBdr>
                    <w:top w:val="none" w:sz="0" w:space="0" w:color="auto"/>
                    <w:left w:val="none" w:sz="0" w:space="0" w:color="auto"/>
                    <w:bottom w:val="none" w:sz="0" w:space="0" w:color="auto"/>
                    <w:right w:val="none" w:sz="0" w:space="0" w:color="auto"/>
                  </w:divBdr>
                  <w:divsChild>
                    <w:div w:id="873617131">
                      <w:marLeft w:val="0"/>
                      <w:marRight w:val="0"/>
                      <w:marTop w:val="0"/>
                      <w:marBottom w:val="0"/>
                      <w:divBdr>
                        <w:top w:val="none" w:sz="0" w:space="0" w:color="auto"/>
                        <w:left w:val="none" w:sz="0" w:space="0" w:color="auto"/>
                        <w:bottom w:val="none" w:sz="0" w:space="0" w:color="auto"/>
                        <w:right w:val="none" w:sz="0" w:space="0" w:color="auto"/>
                      </w:divBdr>
                    </w:div>
                  </w:divsChild>
                </w:div>
                <w:div w:id="1290087394">
                  <w:marLeft w:val="0"/>
                  <w:marRight w:val="0"/>
                  <w:marTop w:val="0"/>
                  <w:marBottom w:val="0"/>
                  <w:divBdr>
                    <w:top w:val="none" w:sz="0" w:space="0" w:color="auto"/>
                    <w:left w:val="none" w:sz="0" w:space="0" w:color="auto"/>
                    <w:bottom w:val="none" w:sz="0" w:space="0" w:color="auto"/>
                    <w:right w:val="none" w:sz="0" w:space="0" w:color="auto"/>
                  </w:divBdr>
                  <w:divsChild>
                    <w:div w:id="1359156844">
                      <w:marLeft w:val="0"/>
                      <w:marRight w:val="0"/>
                      <w:marTop w:val="0"/>
                      <w:marBottom w:val="0"/>
                      <w:divBdr>
                        <w:top w:val="none" w:sz="0" w:space="0" w:color="auto"/>
                        <w:left w:val="none" w:sz="0" w:space="0" w:color="auto"/>
                        <w:bottom w:val="none" w:sz="0" w:space="0" w:color="auto"/>
                        <w:right w:val="none" w:sz="0" w:space="0" w:color="auto"/>
                      </w:divBdr>
                    </w:div>
                  </w:divsChild>
                </w:div>
                <w:div w:id="2077311809">
                  <w:marLeft w:val="0"/>
                  <w:marRight w:val="0"/>
                  <w:marTop w:val="0"/>
                  <w:marBottom w:val="0"/>
                  <w:divBdr>
                    <w:top w:val="none" w:sz="0" w:space="0" w:color="auto"/>
                    <w:left w:val="none" w:sz="0" w:space="0" w:color="auto"/>
                    <w:bottom w:val="none" w:sz="0" w:space="0" w:color="auto"/>
                    <w:right w:val="none" w:sz="0" w:space="0" w:color="auto"/>
                  </w:divBdr>
                  <w:divsChild>
                    <w:div w:id="620724153">
                      <w:marLeft w:val="0"/>
                      <w:marRight w:val="0"/>
                      <w:marTop w:val="0"/>
                      <w:marBottom w:val="0"/>
                      <w:divBdr>
                        <w:top w:val="none" w:sz="0" w:space="0" w:color="auto"/>
                        <w:left w:val="none" w:sz="0" w:space="0" w:color="auto"/>
                        <w:bottom w:val="none" w:sz="0" w:space="0" w:color="auto"/>
                        <w:right w:val="none" w:sz="0" w:space="0" w:color="auto"/>
                      </w:divBdr>
                    </w:div>
                  </w:divsChild>
                </w:div>
                <w:div w:id="1464301767">
                  <w:marLeft w:val="0"/>
                  <w:marRight w:val="0"/>
                  <w:marTop w:val="0"/>
                  <w:marBottom w:val="0"/>
                  <w:divBdr>
                    <w:top w:val="none" w:sz="0" w:space="0" w:color="auto"/>
                    <w:left w:val="none" w:sz="0" w:space="0" w:color="auto"/>
                    <w:bottom w:val="none" w:sz="0" w:space="0" w:color="auto"/>
                    <w:right w:val="none" w:sz="0" w:space="0" w:color="auto"/>
                  </w:divBdr>
                  <w:divsChild>
                    <w:div w:id="870143258">
                      <w:marLeft w:val="0"/>
                      <w:marRight w:val="0"/>
                      <w:marTop w:val="0"/>
                      <w:marBottom w:val="0"/>
                      <w:divBdr>
                        <w:top w:val="none" w:sz="0" w:space="0" w:color="auto"/>
                        <w:left w:val="none" w:sz="0" w:space="0" w:color="auto"/>
                        <w:bottom w:val="none" w:sz="0" w:space="0" w:color="auto"/>
                        <w:right w:val="none" w:sz="0" w:space="0" w:color="auto"/>
                      </w:divBdr>
                    </w:div>
                  </w:divsChild>
                </w:div>
                <w:div w:id="776565564">
                  <w:marLeft w:val="0"/>
                  <w:marRight w:val="0"/>
                  <w:marTop w:val="0"/>
                  <w:marBottom w:val="0"/>
                  <w:divBdr>
                    <w:top w:val="none" w:sz="0" w:space="0" w:color="auto"/>
                    <w:left w:val="none" w:sz="0" w:space="0" w:color="auto"/>
                    <w:bottom w:val="none" w:sz="0" w:space="0" w:color="auto"/>
                    <w:right w:val="none" w:sz="0" w:space="0" w:color="auto"/>
                  </w:divBdr>
                  <w:divsChild>
                    <w:div w:id="523910109">
                      <w:marLeft w:val="0"/>
                      <w:marRight w:val="0"/>
                      <w:marTop w:val="0"/>
                      <w:marBottom w:val="0"/>
                      <w:divBdr>
                        <w:top w:val="none" w:sz="0" w:space="0" w:color="auto"/>
                        <w:left w:val="none" w:sz="0" w:space="0" w:color="auto"/>
                        <w:bottom w:val="none" w:sz="0" w:space="0" w:color="auto"/>
                        <w:right w:val="none" w:sz="0" w:space="0" w:color="auto"/>
                      </w:divBdr>
                    </w:div>
                  </w:divsChild>
                </w:div>
                <w:div w:id="1494368548">
                  <w:marLeft w:val="0"/>
                  <w:marRight w:val="0"/>
                  <w:marTop w:val="0"/>
                  <w:marBottom w:val="0"/>
                  <w:divBdr>
                    <w:top w:val="none" w:sz="0" w:space="0" w:color="auto"/>
                    <w:left w:val="none" w:sz="0" w:space="0" w:color="auto"/>
                    <w:bottom w:val="none" w:sz="0" w:space="0" w:color="auto"/>
                    <w:right w:val="none" w:sz="0" w:space="0" w:color="auto"/>
                  </w:divBdr>
                  <w:divsChild>
                    <w:div w:id="2130926974">
                      <w:marLeft w:val="0"/>
                      <w:marRight w:val="0"/>
                      <w:marTop w:val="0"/>
                      <w:marBottom w:val="0"/>
                      <w:divBdr>
                        <w:top w:val="none" w:sz="0" w:space="0" w:color="auto"/>
                        <w:left w:val="none" w:sz="0" w:space="0" w:color="auto"/>
                        <w:bottom w:val="none" w:sz="0" w:space="0" w:color="auto"/>
                        <w:right w:val="none" w:sz="0" w:space="0" w:color="auto"/>
                      </w:divBdr>
                    </w:div>
                  </w:divsChild>
                </w:div>
                <w:div w:id="1683163658">
                  <w:marLeft w:val="0"/>
                  <w:marRight w:val="0"/>
                  <w:marTop w:val="0"/>
                  <w:marBottom w:val="0"/>
                  <w:divBdr>
                    <w:top w:val="none" w:sz="0" w:space="0" w:color="auto"/>
                    <w:left w:val="none" w:sz="0" w:space="0" w:color="auto"/>
                    <w:bottom w:val="none" w:sz="0" w:space="0" w:color="auto"/>
                    <w:right w:val="none" w:sz="0" w:space="0" w:color="auto"/>
                  </w:divBdr>
                  <w:divsChild>
                    <w:div w:id="333849979">
                      <w:marLeft w:val="0"/>
                      <w:marRight w:val="0"/>
                      <w:marTop w:val="0"/>
                      <w:marBottom w:val="0"/>
                      <w:divBdr>
                        <w:top w:val="none" w:sz="0" w:space="0" w:color="auto"/>
                        <w:left w:val="none" w:sz="0" w:space="0" w:color="auto"/>
                        <w:bottom w:val="none" w:sz="0" w:space="0" w:color="auto"/>
                        <w:right w:val="none" w:sz="0" w:space="0" w:color="auto"/>
                      </w:divBdr>
                    </w:div>
                  </w:divsChild>
                </w:div>
                <w:div w:id="765423855">
                  <w:marLeft w:val="0"/>
                  <w:marRight w:val="0"/>
                  <w:marTop w:val="0"/>
                  <w:marBottom w:val="0"/>
                  <w:divBdr>
                    <w:top w:val="none" w:sz="0" w:space="0" w:color="auto"/>
                    <w:left w:val="none" w:sz="0" w:space="0" w:color="auto"/>
                    <w:bottom w:val="none" w:sz="0" w:space="0" w:color="auto"/>
                    <w:right w:val="none" w:sz="0" w:space="0" w:color="auto"/>
                  </w:divBdr>
                  <w:divsChild>
                    <w:div w:id="8384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98571">
          <w:marLeft w:val="0"/>
          <w:marRight w:val="0"/>
          <w:marTop w:val="0"/>
          <w:marBottom w:val="0"/>
          <w:divBdr>
            <w:top w:val="none" w:sz="0" w:space="0" w:color="auto"/>
            <w:left w:val="none" w:sz="0" w:space="0" w:color="auto"/>
            <w:bottom w:val="none" w:sz="0" w:space="0" w:color="auto"/>
            <w:right w:val="none" w:sz="0" w:space="0" w:color="auto"/>
          </w:divBdr>
        </w:div>
        <w:div w:id="967467289">
          <w:marLeft w:val="0"/>
          <w:marRight w:val="0"/>
          <w:marTop w:val="0"/>
          <w:marBottom w:val="0"/>
          <w:divBdr>
            <w:top w:val="none" w:sz="0" w:space="0" w:color="auto"/>
            <w:left w:val="none" w:sz="0" w:space="0" w:color="auto"/>
            <w:bottom w:val="none" w:sz="0" w:space="0" w:color="auto"/>
            <w:right w:val="none" w:sz="0" w:space="0" w:color="auto"/>
          </w:divBdr>
        </w:div>
        <w:div w:id="301470264">
          <w:marLeft w:val="0"/>
          <w:marRight w:val="0"/>
          <w:marTop w:val="0"/>
          <w:marBottom w:val="0"/>
          <w:divBdr>
            <w:top w:val="none" w:sz="0" w:space="0" w:color="auto"/>
            <w:left w:val="none" w:sz="0" w:space="0" w:color="auto"/>
            <w:bottom w:val="none" w:sz="0" w:space="0" w:color="auto"/>
            <w:right w:val="none" w:sz="0" w:space="0" w:color="auto"/>
          </w:divBdr>
        </w:div>
        <w:div w:id="1534853260">
          <w:marLeft w:val="0"/>
          <w:marRight w:val="0"/>
          <w:marTop w:val="0"/>
          <w:marBottom w:val="0"/>
          <w:divBdr>
            <w:top w:val="none" w:sz="0" w:space="0" w:color="auto"/>
            <w:left w:val="none" w:sz="0" w:space="0" w:color="auto"/>
            <w:bottom w:val="none" w:sz="0" w:space="0" w:color="auto"/>
            <w:right w:val="none" w:sz="0" w:space="0" w:color="auto"/>
          </w:divBdr>
          <w:divsChild>
            <w:div w:id="1824463449">
              <w:marLeft w:val="-75"/>
              <w:marRight w:val="0"/>
              <w:marTop w:val="30"/>
              <w:marBottom w:val="30"/>
              <w:divBdr>
                <w:top w:val="none" w:sz="0" w:space="0" w:color="auto"/>
                <w:left w:val="none" w:sz="0" w:space="0" w:color="auto"/>
                <w:bottom w:val="none" w:sz="0" w:space="0" w:color="auto"/>
                <w:right w:val="none" w:sz="0" w:space="0" w:color="auto"/>
              </w:divBdr>
              <w:divsChild>
                <w:div w:id="692850484">
                  <w:marLeft w:val="0"/>
                  <w:marRight w:val="0"/>
                  <w:marTop w:val="0"/>
                  <w:marBottom w:val="0"/>
                  <w:divBdr>
                    <w:top w:val="none" w:sz="0" w:space="0" w:color="auto"/>
                    <w:left w:val="none" w:sz="0" w:space="0" w:color="auto"/>
                    <w:bottom w:val="none" w:sz="0" w:space="0" w:color="auto"/>
                    <w:right w:val="none" w:sz="0" w:space="0" w:color="auto"/>
                  </w:divBdr>
                  <w:divsChild>
                    <w:div w:id="1941837590">
                      <w:marLeft w:val="0"/>
                      <w:marRight w:val="0"/>
                      <w:marTop w:val="0"/>
                      <w:marBottom w:val="0"/>
                      <w:divBdr>
                        <w:top w:val="none" w:sz="0" w:space="0" w:color="auto"/>
                        <w:left w:val="none" w:sz="0" w:space="0" w:color="auto"/>
                        <w:bottom w:val="none" w:sz="0" w:space="0" w:color="auto"/>
                        <w:right w:val="none" w:sz="0" w:space="0" w:color="auto"/>
                      </w:divBdr>
                    </w:div>
                  </w:divsChild>
                </w:div>
                <w:div w:id="243728685">
                  <w:marLeft w:val="0"/>
                  <w:marRight w:val="0"/>
                  <w:marTop w:val="0"/>
                  <w:marBottom w:val="0"/>
                  <w:divBdr>
                    <w:top w:val="none" w:sz="0" w:space="0" w:color="auto"/>
                    <w:left w:val="none" w:sz="0" w:space="0" w:color="auto"/>
                    <w:bottom w:val="none" w:sz="0" w:space="0" w:color="auto"/>
                    <w:right w:val="none" w:sz="0" w:space="0" w:color="auto"/>
                  </w:divBdr>
                  <w:divsChild>
                    <w:div w:id="1385444247">
                      <w:marLeft w:val="0"/>
                      <w:marRight w:val="0"/>
                      <w:marTop w:val="0"/>
                      <w:marBottom w:val="0"/>
                      <w:divBdr>
                        <w:top w:val="none" w:sz="0" w:space="0" w:color="auto"/>
                        <w:left w:val="none" w:sz="0" w:space="0" w:color="auto"/>
                        <w:bottom w:val="none" w:sz="0" w:space="0" w:color="auto"/>
                        <w:right w:val="none" w:sz="0" w:space="0" w:color="auto"/>
                      </w:divBdr>
                    </w:div>
                    <w:div w:id="823083513">
                      <w:marLeft w:val="0"/>
                      <w:marRight w:val="0"/>
                      <w:marTop w:val="0"/>
                      <w:marBottom w:val="0"/>
                      <w:divBdr>
                        <w:top w:val="none" w:sz="0" w:space="0" w:color="auto"/>
                        <w:left w:val="none" w:sz="0" w:space="0" w:color="auto"/>
                        <w:bottom w:val="none" w:sz="0" w:space="0" w:color="auto"/>
                        <w:right w:val="none" w:sz="0" w:space="0" w:color="auto"/>
                      </w:divBdr>
                    </w:div>
                    <w:div w:id="139156038">
                      <w:marLeft w:val="0"/>
                      <w:marRight w:val="0"/>
                      <w:marTop w:val="0"/>
                      <w:marBottom w:val="0"/>
                      <w:divBdr>
                        <w:top w:val="none" w:sz="0" w:space="0" w:color="auto"/>
                        <w:left w:val="none" w:sz="0" w:space="0" w:color="auto"/>
                        <w:bottom w:val="none" w:sz="0" w:space="0" w:color="auto"/>
                        <w:right w:val="none" w:sz="0" w:space="0" w:color="auto"/>
                      </w:divBdr>
                    </w:div>
                    <w:div w:id="1650984449">
                      <w:marLeft w:val="0"/>
                      <w:marRight w:val="0"/>
                      <w:marTop w:val="0"/>
                      <w:marBottom w:val="0"/>
                      <w:divBdr>
                        <w:top w:val="none" w:sz="0" w:space="0" w:color="auto"/>
                        <w:left w:val="none" w:sz="0" w:space="0" w:color="auto"/>
                        <w:bottom w:val="none" w:sz="0" w:space="0" w:color="auto"/>
                        <w:right w:val="none" w:sz="0" w:space="0" w:color="auto"/>
                      </w:divBdr>
                    </w:div>
                    <w:div w:id="1373266156">
                      <w:marLeft w:val="0"/>
                      <w:marRight w:val="0"/>
                      <w:marTop w:val="0"/>
                      <w:marBottom w:val="0"/>
                      <w:divBdr>
                        <w:top w:val="none" w:sz="0" w:space="0" w:color="auto"/>
                        <w:left w:val="none" w:sz="0" w:space="0" w:color="auto"/>
                        <w:bottom w:val="none" w:sz="0" w:space="0" w:color="auto"/>
                        <w:right w:val="none" w:sz="0" w:space="0" w:color="auto"/>
                      </w:divBdr>
                    </w:div>
                    <w:div w:id="190160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69821">
          <w:marLeft w:val="0"/>
          <w:marRight w:val="0"/>
          <w:marTop w:val="0"/>
          <w:marBottom w:val="0"/>
          <w:divBdr>
            <w:top w:val="none" w:sz="0" w:space="0" w:color="auto"/>
            <w:left w:val="none" w:sz="0" w:space="0" w:color="auto"/>
            <w:bottom w:val="none" w:sz="0" w:space="0" w:color="auto"/>
            <w:right w:val="none" w:sz="0" w:space="0" w:color="auto"/>
          </w:divBdr>
        </w:div>
        <w:div w:id="1724789414">
          <w:marLeft w:val="0"/>
          <w:marRight w:val="0"/>
          <w:marTop w:val="0"/>
          <w:marBottom w:val="0"/>
          <w:divBdr>
            <w:top w:val="none" w:sz="0" w:space="0" w:color="auto"/>
            <w:left w:val="none" w:sz="0" w:space="0" w:color="auto"/>
            <w:bottom w:val="none" w:sz="0" w:space="0" w:color="auto"/>
            <w:right w:val="none" w:sz="0" w:space="0" w:color="auto"/>
          </w:divBdr>
        </w:div>
        <w:div w:id="309404217">
          <w:marLeft w:val="0"/>
          <w:marRight w:val="0"/>
          <w:marTop w:val="0"/>
          <w:marBottom w:val="0"/>
          <w:divBdr>
            <w:top w:val="none" w:sz="0" w:space="0" w:color="auto"/>
            <w:left w:val="none" w:sz="0" w:space="0" w:color="auto"/>
            <w:bottom w:val="none" w:sz="0" w:space="0" w:color="auto"/>
            <w:right w:val="none" w:sz="0" w:space="0" w:color="auto"/>
          </w:divBdr>
        </w:div>
        <w:div w:id="1388996131">
          <w:marLeft w:val="0"/>
          <w:marRight w:val="0"/>
          <w:marTop w:val="0"/>
          <w:marBottom w:val="0"/>
          <w:divBdr>
            <w:top w:val="none" w:sz="0" w:space="0" w:color="auto"/>
            <w:left w:val="none" w:sz="0" w:space="0" w:color="auto"/>
            <w:bottom w:val="none" w:sz="0" w:space="0" w:color="auto"/>
            <w:right w:val="none" w:sz="0" w:space="0" w:color="auto"/>
          </w:divBdr>
          <w:divsChild>
            <w:div w:id="743796436">
              <w:marLeft w:val="-75"/>
              <w:marRight w:val="0"/>
              <w:marTop w:val="30"/>
              <w:marBottom w:val="30"/>
              <w:divBdr>
                <w:top w:val="none" w:sz="0" w:space="0" w:color="auto"/>
                <w:left w:val="none" w:sz="0" w:space="0" w:color="auto"/>
                <w:bottom w:val="none" w:sz="0" w:space="0" w:color="auto"/>
                <w:right w:val="none" w:sz="0" w:space="0" w:color="auto"/>
              </w:divBdr>
              <w:divsChild>
                <w:div w:id="2105031531">
                  <w:marLeft w:val="0"/>
                  <w:marRight w:val="0"/>
                  <w:marTop w:val="0"/>
                  <w:marBottom w:val="0"/>
                  <w:divBdr>
                    <w:top w:val="none" w:sz="0" w:space="0" w:color="auto"/>
                    <w:left w:val="none" w:sz="0" w:space="0" w:color="auto"/>
                    <w:bottom w:val="none" w:sz="0" w:space="0" w:color="auto"/>
                    <w:right w:val="none" w:sz="0" w:space="0" w:color="auto"/>
                  </w:divBdr>
                  <w:divsChild>
                    <w:div w:id="1980457043">
                      <w:marLeft w:val="0"/>
                      <w:marRight w:val="0"/>
                      <w:marTop w:val="0"/>
                      <w:marBottom w:val="0"/>
                      <w:divBdr>
                        <w:top w:val="none" w:sz="0" w:space="0" w:color="auto"/>
                        <w:left w:val="none" w:sz="0" w:space="0" w:color="auto"/>
                        <w:bottom w:val="none" w:sz="0" w:space="0" w:color="auto"/>
                        <w:right w:val="none" w:sz="0" w:space="0" w:color="auto"/>
                      </w:divBdr>
                    </w:div>
                  </w:divsChild>
                </w:div>
                <w:div w:id="1844396619">
                  <w:marLeft w:val="0"/>
                  <w:marRight w:val="0"/>
                  <w:marTop w:val="0"/>
                  <w:marBottom w:val="0"/>
                  <w:divBdr>
                    <w:top w:val="none" w:sz="0" w:space="0" w:color="auto"/>
                    <w:left w:val="none" w:sz="0" w:space="0" w:color="auto"/>
                    <w:bottom w:val="none" w:sz="0" w:space="0" w:color="auto"/>
                    <w:right w:val="none" w:sz="0" w:space="0" w:color="auto"/>
                  </w:divBdr>
                  <w:divsChild>
                    <w:div w:id="426540199">
                      <w:marLeft w:val="0"/>
                      <w:marRight w:val="0"/>
                      <w:marTop w:val="0"/>
                      <w:marBottom w:val="0"/>
                      <w:divBdr>
                        <w:top w:val="none" w:sz="0" w:space="0" w:color="auto"/>
                        <w:left w:val="none" w:sz="0" w:space="0" w:color="auto"/>
                        <w:bottom w:val="none" w:sz="0" w:space="0" w:color="auto"/>
                        <w:right w:val="none" w:sz="0" w:space="0" w:color="auto"/>
                      </w:divBdr>
                    </w:div>
                    <w:div w:id="1240216800">
                      <w:marLeft w:val="0"/>
                      <w:marRight w:val="0"/>
                      <w:marTop w:val="0"/>
                      <w:marBottom w:val="0"/>
                      <w:divBdr>
                        <w:top w:val="none" w:sz="0" w:space="0" w:color="auto"/>
                        <w:left w:val="none" w:sz="0" w:space="0" w:color="auto"/>
                        <w:bottom w:val="none" w:sz="0" w:space="0" w:color="auto"/>
                        <w:right w:val="none" w:sz="0" w:space="0" w:color="auto"/>
                      </w:divBdr>
                    </w:div>
                    <w:div w:id="81530252">
                      <w:marLeft w:val="0"/>
                      <w:marRight w:val="0"/>
                      <w:marTop w:val="0"/>
                      <w:marBottom w:val="0"/>
                      <w:divBdr>
                        <w:top w:val="none" w:sz="0" w:space="0" w:color="auto"/>
                        <w:left w:val="none" w:sz="0" w:space="0" w:color="auto"/>
                        <w:bottom w:val="none" w:sz="0" w:space="0" w:color="auto"/>
                        <w:right w:val="none" w:sz="0" w:space="0" w:color="auto"/>
                      </w:divBdr>
                    </w:div>
                    <w:div w:id="914709385">
                      <w:marLeft w:val="0"/>
                      <w:marRight w:val="0"/>
                      <w:marTop w:val="0"/>
                      <w:marBottom w:val="0"/>
                      <w:divBdr>
                        <w:top w:val="none" w:sz="0" w:space="0" w:color="auto"/>
                        <w:left w:val="none" w:sz="0" w:space="0" w:color="auto"/>
                        <w:bottom w:val="none" w:sz="0" w:space="0" w:color="auto"/>
                        <w:right w:val="none" w:sz="0" w:space="0" w:color="auto"/>
                      </w:divBdr>
                    </w:div>
                    <w:div w:id="11611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325">
          <w:marLeft w:val="0"/>
          <w:marRight w:val="0"/>
          <w:marTop w:val="0"/>
          <w:marBottom w:val="0"/>
          <w:divBdr>
            <w:top w:val="none" w:sz="0" w:space="0" w:color="auto"/>
            <w:left w:val="none" w:sz="0" w:space="0" w:color="auto"/>
            <w:bottom w:val="none" w:sz="0" w:space="0" w:color="auto"/>
            <w:right w:val="none" w:sz="0" w:space="0" w:color="auto"/>
          </w:divBdr>
        </w:div>
        <w:div w:id="574046507">
          <w:marLeft w:val="0"/>
          <w:marRight w:val="0"/>
          <w:marTop w:val="0"/>
          <w:marBottom w:val="0"/>
          <w:divBdr>
            <w:top w:val="none" w:sz="0" w:space="0" w:color="auto"/>
            <w:left w:val="none" w:sz="0" w:space="0" w:color="auto"/>
            <w:bottom w:val="none" w:sz="0" w:space="0" w:color="auto"/>
            <w:right w:val="none" w:sz="0" w:space="0" w:color="auto"/>
          </w:divBdr>
          <w:divsChild>
            <w:div w:id="1855143537">
              <w:marLeft w:val="-75"/>
              <w:marRight w:val="0"/>
              <w:marTop w:val="30"/>
              <w:marBottom w:val="30"/>
              <w:divBdr>
                <w:top w:val="none" w:sz="0" w:space="0" w:color="auto"/>
                <w:left w:val="none" w:sz="0" w:space="0" w:color="auto"/>
                <w:bottom w:val="none" w:sz="0" w:space="0" w:color="auto"/>
                <w:right w:val="none" w:sz="0" w:space="0" w:color="auto"/>
              </w:divBdr>
              <w:divsChild>
                <w:div w:id="548883970">
                  <w:marLeft w:val="0"/>
                  <w:marRight w:val="0"/>
                  <w:marTop w:val="0"/>
                  <w:marBottom w:val="0"/>
                  <w:divBdr>
                    <w:top w:val="none" w:sz="0" w:space="0" w:color="auto"/>
                    <w:left w:val="none" w:sz="0" w:space="0" w:color="auto"/>
                    <w:bottom w:val="none" w:sz="0" w:space="0" w:color="auto"/>
                    <w:right w:val="none" w:sz="0" w:space="0" w:color="auto"/>
                  </w:divBdr>
                  <w:divsChild>
                    <w:div w:id="2005544000">
                      <w:marLeft w:val="0"/>
                      <w:marRight w:val="0"/>
                      <w:marTop w:val="0"/>
                      <w:marBottom w:val="0"/>
                      <w:divBdr>
                        <w:top w:val="none" w:sz="0" w:space="0" w:color="auto"/>
                        <w:left w:val="none" w:sz="0" w:space="0" w:color="auto"/>
                        <w:bottom w:val="none" w:sz="0" w:space="0" w:color="auto"/>
                        <w:right w:val="none" w:sz="0" w:space="0" w:color="auto"/>
                      </w:divBdr>
                    </w:div>
                  </w:divsChild>
                </w:div>
                <w:div w:id="1549104935">
                  <w:marLeft w:val="0"/>
                  <w:marRight w:val="0"/>
                  <w:marTop w:val="0"/>
                  <w:marBottom w:val="0"/>
                  <w:divBdr>
                    <w:top w:val="none" w:sz="0" w:space="0" w:color="auto"/>
                    <w:left w:val="none" w:sz="0" w:space="0" w:color="auto"/>
                    <w:bottom w:val="none" w:sz="0" w:space="0" w:color="auto"/>
                    <w:right w:val="none" w:sz="0" w:space="0" w:color="auto"/>
                  </w:divBdr>
                  <w:divsChild>
                    <w:div w:id="967861366">
                      <w:marLeft w:val="0"/>
                      <w:marRight w:val="0"/>
                      <w:marTop w:val="0"/>
                      <w:marBottom w:val="0"/>
                      <w:divBdr>
                        <w:top w:val="none" w:sz="0" w:space="0" w:color="auto"/>
                        <w:left w:val="none" w:sz="0" w:space="0" w:color="auto"/>
                        <w:bottom w:val="none" w:sz="0" w:space="0" w:color="auto"/>
                        <w:right w:val="none" w:sz="0" w:space="0" w:color="auto"/>
                      </w:divBdr>
                    </w:div>
                    <w:div w:id="578634534">
                      <w:marLeft w:val="0"/>
                      <w:marRight w:val="0"/>
                      <w:marTop w:val="0"/>
                      <w:marBottom w:val="0"/>
                      <w:divBdr>
                        <w:top w:val="none" w:sz="0" w:space="0" w:color="auto"/>
                        <w:left w:val="none" w:sz="0" w:space="0" w:color="auto"/>
                        <w:bottom w:val="none" w:sz="0" w:space="0" w:color="auto"/>
                        <w:right w:val="none" w:sz="0" w:space="0" w:color="auto"/>
                      </w:divBdr>
                    </w:div>
                    <w:div w:id="5098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0773">
      <w:bodyDiv w:val="1"/>
      <w:marLeft w:val="0"/>
      <w:marRight w:val="0"/>
      <w:marTop w:val="0"/>
      <w:marBottom w:val="0"/>
      <w:divBdr>
        <w:top w:val="none" w:sz="0" w:space="0" w:color="auto"/>
        <w:left w:val="none" w:sz="0" w:space="0" w:color="auto"/>
        <w:bottom w:val="none" w:sz="0" w:space="0" w:color="auto"/>
        <w:right w:val="none" w:sz="0" w:space="0" w:color="auto"/>
      </w:divBdr>
      <w:divsChild>
        <w:div w:id="1365711164">
          <w:marLeft w:val="0"/>
          <w:marRight w:val="0"/>
          <w:marTop w:val="0"/>
          <w:marBottom w:val="0"/>
          <w:divBdr>
            <w:top w:val="none" w:sz="0" w:space="0" w:color="auto"/>
            <w:left w:val="none" w:sz="0" w:space="0" w:color="auto"/>
            <w:bottom w:val="none" w:sz="0" w:space="0" w:color="auto"/>
            <w:right w:val="none" w:sz="0" w:space="0" w:color="auto"/>
          </w:divBdr>
        </w:div>
        <w:div w:id="98070849">
          <w:marLeft w:val="0"/>
          <w:marRight w:val="0"/>
          <w:marTop w:val="0"/>
          <w:marBottom w:val="0"/>
          <w:divBdr>
            <w:top w:val="none" w:sz="0" w:space="0" w:color="auto"/>
            <w:left w:val="none" w:sz="0" w:space="0" w:color="auto"/>
            <w:bottom w:val="none" w:sz="0" w:space="0" w:color="auto"/>
            <w:right w:val="none" w:sz="0" w:space="0" w:color="auto"/>
          </w:divBdr>
        </w:div>
        <w:div w:id="416361883">
          <w:marLeft w:val="0"/>
          <w:marRight w:val="0"/>
          <w:marTop w:val="0"/>
          <w:marBottom w:val="0"/>
          <w:divBdr>
            <w:top w:val="none" w:sz="0" w:space="0" w:color="auto"/>
            <w:left w:val="none" w:sz="0" w:space="0" w:color="auto"/>
            <w:bottom w:val="none" w:sz="0" w:space="0" w:color="auto"/>
            <w:right w:val="none" w:sz="0" w:space="0" w:color="auto"/>
          </w:divBdr>
        </w:div>
        <w:div w:id="995110634">
          <w:marLeft w:val="0"/>
          <w:marRight w:val="0"/>
          <w:marTop w:val="0"/>
          <w:marBottom w:val="0"/>
          <w:divBdr>
            <w:top w:val="none" w:sz="0" w:space="0" w:color="auto"/>
            <w:left w:val="none" w:sz="0" w:space="0" w:color="auto"/>
            <w:bottom w:val="none" w:sz="0" w:space="0" w:color="auto"/>
            <w:right w:val="none" w:sz="0" w:space="0" w:color="auto"/>
          </w:divBdr>
        </w:div>
        <w:div w:id="1671906633">
          <w:marLeft w:val="0"/>
          <w:marRight w:val="0"/>
          <w:marTop w:val="0"/>
          <w:marBottom w:val="0"/>
          <w:divBdr>
            <w:top w:val="none" w:sz="0" w:space="0" w:color="auto"/>
            <w:left w:val="none" w:sz="0" w:space="0" w:color="auto"/>
            <w:bottom w:val="none" w:sz="0" w:space="0" w:color="auto"/>
            <w:right w:val="none" w:sz="0" w:space="0" w:color="auto"/>
          </w:divBdr>
        </w:div>
      </w:divsChild>
    </w:div>
    <w:div w:id="857817544">
      <w:bodyDiv w:val="1"/>
      <w:marLeft w:val="0"/>
      <w:marRight w:val="0"/>
      <w:marTop w:val="0"/>
      <w:marBottom w:val="0"/>
      <w:divBdr>
        <w:top w:val="none" w:sz="0" w:space="0" w:color="auto"/>
        <w:left w:val="none" w:sz="0" w:space="0" w:color="auto"/>
        <w:bottom w:val="none" w:sz="0" w:space="0" w:color="auto"/>
        <w:right w:val="none" w:sz="0" w:space="0" w:color="auto"/>
      </w:divBdr>
    </w:div>
    <w:div w:id="1084228171">
      <w:bodyDiv w:val="1"/>
      <w:marLeft w:val="0"/>
      <w:marRight w:val="0"/>
      <w:marTop w:val="0"/>
      <w:marBottom w:val="0"/>
      <w:divBdr>
        <w:top w:val="none" w:sz="0" w:space="0" w:color="auto"/>
        <w:left w:val="none" w:sz="0" w:space="0" w:color="auto"/>
        <w:bottom w:val="none" w:sz="0" w:space="0" w:color="auto"/>
        <w:right w:val="none" w:sz="0" w:space="0" w:color="auto"/>
      </w:divBdr>
      <w:divsChild>
        <w:div w:id="1630090000">
          <w:marLeft w:val="0"/>
          <w:marRight w:val="0"/>
          <w:marTop w:val="0"/>
          <w:marBottom w:val="0"/>
          <w:divBdr>
            <w:top w:val="none" w:sz="0" w:space="0" w:color="auto"/>
            <w:left w:val="none" w:sz="0" w:space="0" w:color="auto"/>
            <w:bottom w:val="none" w:sz="0" w:space="0" w:color="auto"/>
            <w:right w:val="none" w:sz="0" w:space="0" w:color="auto"/>
          </w:divBdr>
        </w:div>
        <w:div w:id="15037784">
          <w:marLeft w:val="0"/>
          <w:marRight w:val="0"/>
          <w:marTop w:val="0"/>
          <w:marBottom w:val="0"/>
          <w:divBdr>
            <w:top w:val="none" w:sz="0" w:space="0" w:color="auto"/>
            <w:left w:val="none" w:sz="0" w:space="0" w:color="auto"/>
            <w:bottom w:val="none" w:sz="0" w:space="0" w:color="auto"/>
            <w:right w:val="none" w:sz="0" w:space="0" w:color="auto"/>
          </w:divBdr>
        </w:div>
        <w:div w:id="1438796830">
          <w:marLeft w:val="0"/>
          <w:marRight w:val="0"/>
          <w:marTop w:val="0"/>
          <w:marBottom w:val="0"/>
          <w:divBdr>
            <w:top w:val="none" w:sz="0" w:space="0" w:color="auto"/>
            <w:left w:val="none" w:sz="0" w:space="0" w:color="auto"/>
            <w:bottom w:val="none" w:sz="0" w:space="0" w:color="auto"/>
            <w:right w:val="none" w:sz="0" w:space="0" w:color="auto"/>
          </w:divBdr>
        </w:div>
        <w:div w:id="651298988">
          <w:marLeft w:val="0"/>
          <w:marRight w:val="0"/>
          <w:marTop w:val="0"/>
          <w:marBottom w:val="0"/>
          <w:divBdr>
            <w:top w:val="none" w:sz="0" w:space="0" w:color="auto"/>
            <w:left w:val="none" w:sz="0" w:space="0" w:color="auto"/>
            <w:bottom w:val="none" w:sz="0" w:space="0" w:color="auto"/>
            <w:right w:val="none" w:sz="0" w:space="0" w:color="auto"/>
          </w:divBdr>
        </w:div>
        <w:div w:id="1071585547">
          <w:marLeft w:val="0"/>
          <w:marRight w:val="0"/>
          <w:marTop w:val="0"/>
          <w:marBottom w:val="0"/>
          <w:divBdr>
            <w:top w:val="none" w:sz="0" w:space="0" w:color="auto"/>
            <w:left w:val="none" w:sz="0" w:space="0" w:color="auto"/>
            <w:bottom w:val="none" w:sz="0" w:space="0" w:color="auto"/>
            <w:right w:val="none" w:sz="0" w:space="0" w:color="auto"/>
          </w:divBdr>
        </w:div>
      </w:divsChild>
    </w:div>
    <w:div w:id="1227498484">
      <w:bodyDiv w:val="1"/>
      <w:marLeft w:val="0"/>
      <w:marRight w:val="0"/>
      <w:marTop w:val="0"/>
      <w:marBottom w:val="0"/>
      <w:divBdr>
        <w:top w:val="none" w:sz="0" w:space="0" w:color="auto"/>
        <w:left w:val="none" w:sz="0" w:space="0" w:color="auto"/>
        <w:bottom w:val="none" w:sz="0" w:space="0" w:color="auto"/>
        <w:right w:val="none" w:sz="0" w:space="0" w:color="auto"/>
      </w:divBdr>
      <w:divsChild>
        <w:div w:id="627511641">
          <w:marLeft w:val="0"/>
          <w:marRight w:val="0"/>
          <w:marTop w:val="0"/>
          <w:marBottom w:val="0"/>
          <w:divBdr>
            <w:top w:val="none" w:sz="0" w:space="0" w:color="auto"/>
            <w:left w:val="none" w:sz="0" w:space="0" w:color="auto"/>
            <w:bottom w:val="none" w:sz="0" w:space="0" w:color="auto"/>
            <w:right w:val="none" w:sz="0" w:space="0" w:color="auto"/>
          </w:divBdr>
          <w:divsChild>
            <w:div w:id="828054561">
              <w:marLeft w:val="0"/>
              <w:marRight w:val="0"/>
              <w:marTop w:val="0"/>
              <w:marBottom w:val="0"/>
              <w:divBdr>
                <w:top w:val="none" w:sz="0" w:space="0" w:color="auto"/>
                <w:left w:val="none" w:sz="0" w:space="0" w:color="auto"/>
                <w:bottom w:val="none" w:sz="0" w:space="0" w:color="auto"/>
                <w:right w:val="none" w:sz="0" w:space="0" w:color="auto"/>
              </w:divBdr>
            </w:div>
            <w:div w:id="788475680">
              <w:marLeft w:val="0"/>
              <w:marRight w:val="0"/>
              <w:marTop w:val="0"/>
              <w:marBottom w:val="0"/>
              <w:divBdr>
                <w:top w:val="none" w:sz="0" w:space="0" w:color="auto"/>
                <w:left w:val="none" w:sz="0" w:space="0" w:color="auto"/>
                <w:bottom w:val="none" w:sz="0" w:space="0" w:color="auto"/>
                <w:right w:val="none" w:sz="0" w:space="0" w:color="auto"/>
              </w:divBdr>
            </w:div>
            <w:div w:id="1798376201">
              <w:marLeft w:val="0"/>
              <w:marRight w:val="0"/>
              <w:marTop w:val="0"/>
              <w:marBottom w:val="0"/>
              <w:divBdr>
                <w:top w:val="none" w:sz="0" w:space="0" w:color="auto"/>
                <w:left w:val="none" w:sz="0" w:space="0" w:color="auto"/>
                <w:bottom w:val="none" w:sz="0" w:space="0" w:color="auto"/>
                <w:right w:val="none" w:sz="0" w:space="0" w:color="auto"/>
              </w:divBdr>
            </w:div>
            <w:div w:id="1954511511">
              <w:marLeft w:val="0"/>
              <w:marRight w:val="0"/>
              <w:marTop w:val="0"/>
              <w:marBottom w:val="0"/>
              <w:divBdr>
                <w:top w:val="none" w:sz="0" w:space="0" w:color="auto"/>
                <w:left w:val="none" w:sz="0" w:space="0" w:color="auto"/>
                <w:bottom w:val="none" w:sz="0" w:space="0" w:color="auto"/>
                <w:right w:val="none" w:sz="0" w:space="0" w:color="auto"/>
              </w:divBdr>
            </w:div>
            <w:div w:id="410664328">
              <w:marLeft w:val="0"/>
              <w:marRight w:val="0"/>
              <w:marTop w:val="0"/>
              <w:marBottom w:val="0"/>
              <w:divBdr>
                <w:top w:val="none" w:sz="0" w:space="0" w:color="auto"/>
                <w:left w:val="none" w:sz="0" w:space="0" w:color="auto"/>
                <w:bottom w:val="none" w:sz="0" w:space="0" w:color="auto"/>
                <w:right w:val="none" w:sz="0" w:space="0" w:color="auto"/>
              </w:divBdr>
            </w:div>
            <w:div w:id="327834110">
              <w:marLeft w:val="0"/>
              <w:marRight w:val="0"/>
              <w:marTop w:val="0"/>
              <w:marBottom w:val="0"/>
              <w:divBdr>
                <w:top w:val="none" w:sz="0" w:space="0" w:color="auto"/>
                <w:left w:val="none" w:sz="0" w:space="0" w:color="auto"/>
                <w:bottom w:val="none" w:sz="0" w:space="0" w:color="auto"/>
                <w:right w:val="none" w:sz="0" w:space="0" w:color="auto"/>
              </w:divBdr>
            </w:div>
            <w:div w:id="3750516">
              <w:marLeft w:val="0"/>
              <w:marRight w:val="0"/>
              <w:marTop w:val="0"/>
              <w:marBottom w:val="0"/>
              <w:divBdr>
                <w:top w:val="none" w:sz="0" w:space="0" w:color="auto"/>
                <w:left w:val="none" w:sz="0" w:space="0" w:color="auto"/>
                <w:bottom w:val="none" w:sz="0" w:space="0" w:color="auto"/>
                <w:right w:val="none" w:sz="0" w:space="0" w:color="auto"/>
              </w:divBdr>
            </w:div>
            <w:div w:id="533271016">
              <w:marLeft w:val="0"/>
              <w:marRight w:val="0"/>
              <w:marTop w:val="0"/>
              <w:marBottom w:val="0"/>
              <w:divBdr>
                <w:top w:val="none" w:sz="0" w:space="0" w:color="auto"/>
                <w:left w:val="none" w:sz="0" w:space="0" w:color="auto"/>
                <w:bottom w:val="none" w:sz="0" w:space="0" w:color="auto"/>
                <w:right w:val="none" w:sz="0" w:space="0" w:color="auto"/>
              </w:divBdr>
            </w:div>
            <w:div w:id="1922250039">
              <w:marLeft w:val="0"/>
              <w:marRight w:val="0"/>
              <w:marTop w:val="0"/>
              <w:marBottom w:val="0"/>
              <w:divBdr>
                <w:top w:val="none" w:sz="0" w:space="0" w:color="auto"/>
                <w:left w:val="none" w:sz="0" w:space="0" w:color="auto"/>
                <w:bottom w:val="none" w:sz="0" w:space="0" w:color="auto"/>
                <w:right w:val="none" w:sz="0" w:space="0" w:color="auto"/>
              </w:divBdr>
            </w:div>
            <w:div w:id="672952522">
              <w:marLeft w:val="0"/>
              <w:marRight w:val="0"/>
              <w:marTop w:val="0"/>
              <w:marBottom w:val="0"/>
              <w:divBdr>
                <w:top w:val="none" w:sz="0" w:space="0" w:color="auto"/>
                <w:left w:val="none" w:sz="0" w:space="0" w:color="auto"/>
                <w:bottom w:val="none" w:sz="0" w:space="0" w:color="auto"/>
                <w:right w:val="none" w:sz="0" w:space="0" w:color="auto"/>
              </w:divBdr>
            </w:div>
            <w:div w:id="201990237">
              <w:marLeft w:val="0"/>
              <w:marRight w:val="0"/>
              <w:marTop w:val="0"/>
              <w:marBottom w:val="0"/>
              <w:divBdr>
                <w:top w:val="none" w:sz="0" w:space="0" w:color="auto"/>
                <w:left w:val="none" w:sz="0" w:space="0" w:color="auto"/>
                <w:bottom w:val="none" w:sz="0" w:space="0" w:color="auto"/>
                <w:right w:val="none" w:sz="0" w:space="0" w:color="auto"/>
              </w:divBdr>
            </w:div>
            <w:div w:id="868376164">
              <w:marLeft w:val="0"/>
              <w:marRight w:val="0"/>
              <w:marTop w:val="0"/>
              <w:marBottom w:val="0"/>
              <w:divBdr>
                <w:top w:val="none" w:sz="0" w:space="0" w:color="auto"/>
                <w:left w:val="none" w:sz="0" w:space="0" w:color="auto"/>
                <w:bottom w:val="none" w:sz="0" w:space="0" w:color="auto"/>
                <w:right w:val="none" w:sz="0" w:space="0" w:color="auto"/>
              </w:divBdr>
            </w:div>
            <w:div w:id="1307128711">
              <w:marLeft w:val="0"/>
              <w:marRight w:val="0"/>
              <w:marTop w:val="0"/>
              <w:marBottom w:val="0"/>
              <w:divBdr>
                <w:top w:val="none" w:sz="0" w:space="0" w:color="auto"/>
                <w:left w:val="none" w:sz="0" w:space="0" w:color="auto"/>
                <w:bottom w:val="none" w:sz="0" w:space="0" w:color="auto"/>
                <w:right w:val="none" w:sz="0" w:space="0" w:color="auto"/>
              </w:divBdr>
            </w:div>
            <w:div w:id="1941179041">
              <w:marLeft w:val="0"/>
              <w:marRight w:val="0"/>
              <w:marTop w:val="0"/>
              <w:marBottom w:val="0"/>
              <w:divBdr>
                <w:top w:val="none" w:sz="0" w:space="0" w:color="auto"/>
                <w:left w:val="none" w:sz="0" w:space="0" w:color="auto"/>
                <w:bottom w:val="none" w:sz="0" w:space="0" w:color="auto"/>
                <w:right w:val="none" w:sz="0" w:space="0" w:color="auto"/>
              </w:divBdr>
            </w:div>
            <w:div w:id="54666227">
              <w:marLeft w:val="0"/>
              <w:marRight w:val="0"/>
              <w:marTop w:val="0"/>
              <w:marBottom w:val="0"/>
              <w:divBdr>
                <w:top w:val="none" w:sz="0" w:space="0" w:color="auto"/>
                <w:left w:val="none" w:sz="0" w:space="0" w:color="auto"/>
                <w:bottom w:val="none" w:sz="0" w:space="0" w:color="auto"/>
                <w:right w:val="none" w:sz="0" w:space="0" w:color="auto"/>
              </w:divBdr>
            </w:div>
            <w:div w:id="607930204">
              <w:marLeft w:val="0"/>
              <w:marRight w:val="0"/>
              <w:marTop w:val="0"/>
              <w:marBottom w:val="0"/>
              <w:divBdr>
                <w:top w:val="none" w:sz="0" w:space="0" w:color="auto"/>
                <w:left w:val="none" w:sz="0" w:space="0" w:color="auto"/>
                <w:bottom w:val="none" w:sz="0" w:space="0" w:color="auto"/>
                <w:right w:val="none" w:sz="0" w:space="0" w:color="auto"/>
              </w:divBdr>
            </w:div>
            <w:div w:id="1147280429">
              <w:marLeft w:val="0"/>
              <w:marRight w:val="0"/>
              <w:marTop w:val="0"/>
              <w:marBottom w:val="0"/>
              <w:divBdr>
                <w:top w:val="none" w:sz="0" w:space="0" w:color="auto"/>
                <w:left w:val="none" w:sz="0" w:space="0" w:color="auto"/>
                <w:bottom w:val="none" w:sz="0" w:space="0" w:color="auto"/>
                <w:right w:val="none" w:sz="0" w:space="0" w:color="auto"/>
              </w:divBdr>
            </w:div>
            <w:div w:id="2052072742">
              <w:marLeft w:val="0"/>
              <w:marRight w:val="0"/>
              <w:marTop w:val="0"/>
              <w:marBottom w:val="0"/>
              <w:divBdr>
                <w:top w:val="none" w:sz="0" w:space="0" w:color="auto"/>
                <w:left w:val="none" w:sz="0" w:space="0" w:color="auto"/>
                <w:bottom w:val="none" w:sz="0" w:space="0" w:color="auto"/>
                <w:right w:val="none" w:sz="0" w:space="0" w:color="auto"/>
              </w:divBdr>
            </w:div>
            <w:div w:id="688024771">
              <w:marLeft w:val="0"/>
              <w:marRight w:val="0"/>
              <w:marTop w:val="0"/>
              <w:marBottom w:val="0"/>
              <w:divBdr>
                <w:top w:val="none" w:sz="0" w:space="0" w:color="auto"/>
                <w:left w:val="none" w:sz="0" w:space="0" w:color="auto"/>
                <w:bottom w:val="none" w:sz="0" w:space="0" w:color="auto"/>
                <w:right w:val="none" w:sz="0" w:space="0" w:color="auto"/>
              </w:divBdr>
            </w:div>
          </w:divsChild>
        </w:div>
        <w:div w:id="1616251933">
          <w:marLeft w:val="0"/>
          <w:marRight w:val="0"/>
          <w:marTop w:val="0"/>
          <w:marBottom w:val="0"/>
          <w:divBdr>
            <w:top w:val="none" w:sz="0" w:space="0" w:color="auto"/>
            <w:left w:val="none" w:sz="0" w:space="0" w:color="auto"/>
            <w:bottom w:val="none" w:sz="0" w:space="0" w:color="auto"/>
            <w:right w:val="none" w:sz="0" w:space="0" w:color="auto"/>
          </w:divBdr>
          <w:divsChild>
            <w:div w:id="556404961">
              <w:marLeft w:val="0"/>
              <w:marRight w:val="0"/>
              <w:marTop w:val="0"/>
              <w:marBottom w:val="0"/>
              <w:divBdr>
                <w:top w:val="none" w:sz="0" w:space="0" w:color="auto"/>
                <w:left w:val="none" w:sz="0" w:space="0" w:color="auto"/>
                <w:bottom w:val="none" w:sz="0" w:space="0" w:color="auto"/>
                <w:right w:val="none" w:sz="0" w:space="0" w:color="auto"/>
              </w:divBdr>
            </w:div>
            <w:div w:id="88045662">
              <w:marLeft w:val="0"/>
              <w:marRight w:val="0"/>
              <w:marTop w:val="0"/>
              <w:marBottom w:val="0"/>
              <w:divBdr>
                <w:top w:val="none" w:sz="0" w:space="0" w:color="auto"/>
                <w:left w:val="none" w:sz="0" w:space="0" w:color="auto"/>
                <w:bottom w:val="none" w:sz="0" w:space="0" w:color="auto"/>
                <w:right w:val="none" w:sz="0" w:space="0" w:color="auto"/>
              </w:divBdr>
            </w:div>
            <w:div w:id="856965580">
              <w:marLeft w:val="0"/>
              <w:marRight w:val="0"/>
              <w:marTop w:val="0"/>
              <w:marBottom w:val="0"/>
              <w:divBdr>
                <w:top w:val="none" w:sz="0" w:space="0" w:color="auto"/>
                <w:left w:val="none" w:sz="0" w:space="0" w:color="auto"/>
                <w:bottom w:val="none" w:sz="0" w:space="0" w:color="auto"/>
                <w:right w:val="none" w:sz="0" w:space="0" w:color="auto"/>
              </w:divBdr>
            </w:div>
            <w:div w:id="731545187">
              <w:marLeft w:val="0"/>
              <w:marRight w:val="0"/>
              <w:marTop w:val="0"/>
              <w:marBottom w:val="0"/>
              <w:divBdr>
                <w:top w:val="none" w:sz="0" w:space="0" w:color="auto"/>
                <w:left w:val="none" w:sz="0" w:space="0" w:color="auto"/>
                <w:bottom w:val="none" w:sz="0" w:space="0" w:color="auto"/>
                <w:right w:val="none" w:sz="0" w:space="0" w:color="auto"/>
              </w:divBdr>
            </w:div>
            <w:div w:id="1468888935">
              <w:marLeft w:val="0"/>
              <w:marRight w:val="0"/>
              <w:marTop w:val="0"/>
              <w:marBottom w:val="0"/>
              <w:divBdr>
                <w:top w:val="none" w:sz="0" w:space="0" w:color="auto"/>
                <w:left w:val="none" w:sz="0" w:space="0" w:color="auto"/>
                <w:bottom w:val="none" w:sz="0" w:space="0" w:color="auto"/>
                <w:right w:val="none" w:sz="0" w:space="0" w:color="auto"/>
              </w:divBdr>
            </w:div>
            <w:div w:id="1288271079">
              <w:marLeft w:val="0"/>
              <w:marRight w:val="0"/>
              <w:marTop w:val="0"/>
              <w:marBottom w:val="0"/>
              <w:divBdr>
                <w:top w:val="none" w:sz="0" w:space="0" w:color="auto"/>
                <w:left w:val="none" w:sz="0" w:space="0" w:color="auto"/>
                <w:bottom w:val="none" w:sz="0" w:space="0" w:color="auto"/>
                <w:right w:val="none" w:sz="0" w:space="0" w:color="auto"/>
              </w:divBdr>
            </w:div>
            <w:div w:id="1617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15362">
      <w:bodyDiv w:val="1"/>
      <w:marLeft w:val="0"/>
      <w:marRight w:val="0"/>
      <w:marTop w:val="0"/>
      <w:marBottom w:val="0"/>
      <w:divBdr>
        <w:top w:val="none" w:sz="0" w:space="0" w:color="auto"/>
        <w:left w:val="none" w:sz="0" w:space="0" w:color="auto"/>
        <w:bottom w:val="none" w:sz="0" w:space="0" w:color="auto"/>
        <w:right w:val="none" w:sz="0" w:space="0" w:color="auto"/>
      </w:divBdr>
      <w:divsChild>
        <w:div w:id="659309654">
          <w:marLeft w:val="0"/>
          <w:marRight w:val="0"/>
          <w:marTop w:val="0"/>
          <w:marBottom w:val="0"/>
          <w:divBdr>
            <w:top w:val="none" w:sz="0" w:space="0" w:color="auto"/>
            <w:left w:val="none" w:sz="0" w:space="0" w:color="auto"/>
            <w:bottom w:val="none" w:sz="0" w:space="0" w:color="auto"/>
            <w:right w:val="none" w:sz="0" w:space="0" w:color="auto"/>
          </w:divBdr>
        </w:div>
        <w:div w:id="979311493">
          <w:marLeft w:val="0"/>
          <w:marRight w:val="0"/>
          <w:marTop w:val="0"/>
          <w:marBottom w:val="0"/>
          <w:divBdr>
            <w:top w:val="none" w:sz="0" w:space="0" w:color="auto"/>
            <w:left w:val="none" w:sz="0" w:space="0" w:color="auto"/>
            <w:bottom w:val="none" w:sz="0" w:space="0" w:color="auto"/>
            <w:right w:val="none" w:sz="0" w:space="0" w:color="auto"/>
          </w:divBdr>
        </w:div>
        <w:div w:id="1486973952">
          <w:marLeft w:val="0"/>
          <w:marRight w:val="0"/>
          <w:marTop w:val="0"/>
          <w:marBottom w:val="0"/>
          <w:divBdr>
            <w:top w:val="none" w:sz="0" w:space="0" w:color="auto"/>
            <w:left w:val="none" w:sz="0" w:space="0" w:color="auto"/>
            <w:bottom w:val="none" w:sz="0" w:space="0" w:color="auto"/>
            <w:right w:val="none" w:sz="0" w:space="0" w:color="auto"/>
          </w:divBdr>
        </w:div>
        <w:div w:id="1576892842">
          <w:marLeft w:val="0"/>
          <w:marRight w:val="0"/>
          <w:marTop w:val="0"/>
          <w:marBottom w:val="0"/>
          <w:divBdr>
            <w:top w:val="none" w:sz="0" w:space="0" w:color="auto"/>
            <w:left w:val="none" w:sz="0" w:space="0" w:color="auto"/>
            <w:bottom w:val="none" w:sz="0" w:space="0" w:color="auto"/>
            <w:right w:val="none" w:sz="0" w:space="0" w:color="auto"/>
          </w:divBdr>
        </w:div>
        <w:div w:id="665981608">
          <w:marLeft w:val="0"/>
          <w:marRight w:val="0"/>
          <w:marTop w:val="0"/>
          <w:marBottom w:val="0"/>
          <w:divBdr>
            <w:top w:val="none" w:sz="0" w:space="0" w:color="auto"/>
            <w:left w:val="none" w:sz="0" w:space="0" w:color="auto"/>
            <w:bottom w:val="none" w:sz="0" w:space="0" w:color="auto"/>
            <w:right w:val="none" w:sz="0" w:space="0" w:color="auto"/>
          </w:divBdr>
        </w:div>
        <w:div w:id="869492598">
          <w:marLeft w:val="0"/>
          <w:marRight w:val="0"/>
          <w:marTop w:val="0"/>
          <w:marBottom w:val="0"/>
          <w:divBdr>
            <w:top w:val="none" w:sz="0" w:space="0" w:color="auto"/>
            <w:left w:val="none" w:sz="0" w:space="0" w:color="auto"/>
            <w:bottom w:val="none" w:sz="0" w:space="0" w:color="auto"/>
            <w:right w:val="none" w:sz="0" w:space="0" w:color="auto"/>
          </w:divBdr>
        </w:div>
      </w:divsChild>
    </w:div>
    <w:div w:id="1253705162">
      <w:bodyDiv w:val="1"/>
      <w:marLeft w:val="0"/>
      <w:marRight w:val="0"/>
      <w:marTop w:val="0"/>
      <w:marBottom w:val="0"/>
      <w:divBdr>
        <w:top w:val="none" w:sz="0" w:space="0" w:color="auto"/>
        <w:left w:val="none" w:sz="0" w:space="0" w:color="auto"/>
        <w:bottom w:val="none" w:sz="0" w:space="0" w:color="auto"/>
        <w:right w:val="none" w:sz="0" w:space="0" w:color="auto"/>
      </w:divBdr>
    </w:div>
    <w:div w:id="1529559996">
      <w:bodyDiv w:val="1"/>
      <w:marLeft w:val="0"/>
      <w:marRight w:val="0"/>
      <w:marTop w:val="0"/>
      <w:marBottom w:val="0"/>
      <w:divBdr>
        <w:top w:val="none" w:sz="0" w:space="0" w:color="auto"/>
        <w:left w:val="none" w:sz="0" w:space="0" w:color="auto"/>
        <w:bottom w:val="none" w:sz="0" w:space="0" w:color="auto"/>
        <w:right w:val="none" w:sz="0" w:space="0" w:color="auto"/>
      </w:divBdr>
      <w:divsChild>
        <w:div w:id="94910737">
          <w:marLeft w:val="0"/>
          <w:marRight w:val="0"/>
          <w:marTop w:val="0"/>
          <w:marBottom w:val="0"/>
          <w:divBdr>
            <w:top w:val="none" w:sz="0" w:space="0" w:color="auto"/>
            <w:left w:val="none" w:sz="0" w:space="0" w:color="auto"/>
            <w:bottom w:val="none" w:sz="0" w:space="0" w:color="auto"/>
            <w:right w:val="none" w:sz="0" w:space="0" w:color="auto"/>
          </w:divBdr>
          <w:divsChild>
            <w:div w:id="1917519542">
              <w:marLeft w:val="0"/>
              <w:marRight w:val="0"/>
              <w:marTop w:val="0"/>
              <w:marBottom w:val="0"/>
              <w:divBdr>
                <w:top w:val="none" w:sz="0" w:space="0" w:color="auto"/>
                <w:left w:val="none" w:sz="0" w:space="0" w:color="auto"/>
                <w:bottom w:val="none" w:sz="0" w:space="0" w:color="auto"/>
                <w:right w:val="none" w:sz="0" w:space="0" w:color="auto"/>
              </w:divBdr>
              <w:divsChild>
                <w:div w:id="454835664">
                  <w:marLeft w:val="0"/>
                  <w:marRight w:val="0"/>
                  <w:marTop w:val="0"/>
                  <w:marBottom w:val="0"/>
                  <w:divBdr>
                    <w:top w:val="none" w:sz="0" w:space="0" w:color="auto"/>
                    <w:left w:val="none" w:sz="0" w:space="0" w:color="auto"/>
                    <w:bottom w:val="none" w:sz="0" w:space="0" w:color="auto"/>
                    <w:right w:val="none" w:sz="0" w:space="0" w:color="auto"/>
                  </w:divBdr>
                  <w:divsChild>
                    <w:div w:id="1041053387">
                      <w:marLeft w:val="0"/>
                      <w:marRight w:val="0"/>
                      <w:marTop w:val="0"/>
                      <w:marBottom w:val="0"/>
                      <w:divBdr>
                        <w:top w:val="none" w:sz="0" w:space="0" w:color="auto"/>
                        <w:left w:val="none" w:sz="0" w:space="0" w:color="auto"/>
                        <w:bottom w:val="none" w:sz="0" w:space="0" w:color="auto"/>
                        <w:right w:val="none" w:sz="0" w:space="0" w:color="auto"/>
                      </w:divBdr>
                      <w:divsChild>
                        <w:div w:id="455220898">
                          <w:marLeft w:val="355"/>
                          <w:marRight w:val="691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820806">
      <w:bodyDiv w:val="1"/>
      <w:marLeft w:val="0"/>
      <w:marRight w:val="0"/>
      <w:marTop w:val="0"/>
      <w:marBottom w:val="0"/>
      <w:divBdr>
        <w:top w:val="none" w:sz="0" w:space="0" w:color="auto"/>
        <w:left w:val="none" w:sz="0" w:space="0" w:color="auto"/>
        <w:bottom w:val="none" w:sz="0" w:space="0" w:color="auto"/>
        <w:right w:val="none" w:sz="0" w:space="0" w:color="auto"/>
      </w:divBdr>
      <w:divsChild>
        <w:div w:id="2028173013">
          <w:marLeft w:val="0"/>
          <w:marRight w:val="0"/>
          <w:marTop w:val="0"/>
          <w:marBottom w:val="0"/>
          <w:divBdr>
            <w:top w:val="none" w:sz="0" w:space="0" w:color="auto"/>
            <w:left w:val="none" w:sz="0" w:space="0" w:color="auto"/>
            <w:bottom w:val="none" w:sz="0" w:space="0" w:color="auto"/>
            <w:right w:val="none" w:sz="0" w:space="0" w:color="auto"/>
          </w:divBdr>
        </w:div>
        <w:div w:id="99685877">
          <w:marLeft w:val="0"/>
          <w:marRight w:val="0"/>
          <w:marTop w:val="0"/>
          <w:marBottom w:val="0"/>
          <w:divBdr>
            <w:top w:val="none" w:sz="0" w:space="0" w:color="auto"/>
            <w:left w:val="none" w:sz="0" w:space="0" w:color="auto"/>
            <w:bottom w:val="none" w:sz="0" w:space="0" w:color="auto"/>
            <w:right w:val="none" w:sz="0" w:space="0" w:color="auto"/>
          </w:divBdr>
        </w:div>
        <w:div w:id="1765148403">
          <w:marLeft w:val="0"/>
          <w:marRight w:val="0"/>
          <w:marTop w:val="0"/>
          <w:marBottom w:val="0"/>
          <w:divBdr>
            <w:top w:val="none" w:sz="0" w:space="0" w:color="auto"/>
            <w:left w:val="none" w:sz="0" w:space="0" w:color="auto"/>
            <w:bottom w:val="none" w:sz="0" w:space="0" w:color="auto"/>
            <w:right w:val="none" w:sz="0" w:space="0" w:color="auto"/>
          </w:divBdr>
        </w:div>
        <w:div w:id="294070018">
          <w:marLeft w:val="0"/>
          <w:marRight w:val="0"/>
          <w:marTop w:val="0"/>
          <w:marBottom w:val="0"/>
          <w:divBdr>
            <w:top w:val="none" w:sz="0" w:space="0" w:color="auto"/>
            <w:left w:val="none" w:sz="0" w:space="0" w:color="auto"/>
            <w:bottom w:val="none" w:sz="0" w:space="0" w:color="auto"/>
            <w:right w:val="none" w:sz="0" w:space="0" w:color="auto"/>
          </w:divBdr>
        </w:div>
        <w:div w:id="256795526">
          <w:marLeft w:val="0"/>
          <w:marRight w:val="0"/>
          <w:marTop w:val="0"/>
          <w:marBottom w:val="0"/>
          <w:divBdr>
            <w:top w:val="none" w:sz="0" w:space="0" w:color="auto"/>
            <w:left w:val="none" w:sz="0" w:space="0" w:color="auto"/>
            <w:bottom w:val="none" w:sz="0" w:space="0" w:color="auto"/>
            <w:right w:val="none" w:sz="0" w:space="0" w:color="auto"/>
          </w:divBdr>
        </w:div>
        <w:div w:id="634943624">
          <w:marLeft w:val="0"/>
          <w:marRight w:val="0"/>
          <w:marTop w:val="0"/>
          <w:marBottom w:val="0"/>
          <w:divBdr>
            <w:top w:val="none" w:sz="0" w:space="0" w:color="auto"/>
            <w:left w:val="none" w:sz="0" w:space="0" w:color="auto"/>
            <w:bottom w:val="none" w:sz="0" w:space="0" w:color="auto"/>
            <w:right w:val="none" w:sz="0" w:space="0" w:color="auto"/>
          </w:divBdr>
        </w:div>
        <w:div w:id="445122840">
          <w:marLeft w:val="0"/>
          <w:marRight w:val="0"/>
          <w:marTop w:val="0"/>
          <w:marBottom w:val="0"/>
          <w:divBdr>
            <w:top w:val="none" w:sz="0" w:space="0" w:color="auto"/>
            <w:left w:val="none" w:sz="0" w:space="0" w:color="auto"/>
            <w:bottom w:val="none" w:sz="0" w:space="0" w:color="auto"/>
            <w:right w:val="none" w:sz="0" w:space="0" w:color="auto"/>
          </w:divBdr>
        </w:div>
        <w:div w:id="1779837616">
          <w:marLeft w:val="0"/>
          <w:marRight w:val="0"/>
          <w:marTop w:val="0"/>
          <w:marBottom w:val="0"/>
          <w:divBdr>
            <w:top w:val="none" w:sz="0" w:space="0" w:color="auto"/>
            <w:left w:val="none" w:sz="0" w:space="0" w:color="auto"/>
            <w:bottom w:val="none" w:sz="0" w:space="0" w:color="auto"/>
            <w:right w:val="none" w:sz="0" w:space="0" w:color="auto"/>
          </w:divBdr>
        </w:div>
        <w:div w:id="1216745724">
          <w:marLeft w:val="0"/>
          <w:marRight w:val="0"/>
          <w:marTop w:val="0"/>
          <w:marBottom w:val="0"/>
          <w:divBdr>
            <w:top w:val="none" w:sz="0" w:space="0" w:color="auto"/>
            <w:left w:val="none" w:sz="0" w:space="0" w:color="auto"/>
            <w:bottom w:val="none" w:sz="0" w:space="0" w:color="auto"/>
            <w:right w:val="none" w:sz="0" w:space="0" w:color="auto"/>
          </w:divBdr>
        </w:div>
        <w:div w:id="490758372">
          <w:marLeft w:val="0"/>
          <w:marRight w:val="0"/>
          <w:marTop w:val="0"/>
          <w:marBottom w:val="0"/>
          <w:divBdr>
            <w:top w:val="none" w:sz="0" w:space="0" w:color="auto"/>
            <w:left w:val="none" w:sz="0" w:space="0" w:color="auto"/>
            <w:bottom w:val="none" w:sz="0" w:space="0" w:color="auto"/>
            <w:right w:val="none" w:sz="0" w:space="0" w:color="auto"/>
          </w:divBdr>
        </w:div>
        <w:div w:id="758915816">
          <w:marLeft w:val="0"/>
          <w:marRight w:val="0"/>
          <w:marTop w:val="0"/>
          <w:marBottom w:val="0"/>
          <w:divBdr>
            <w:top w:val="none" w:sz="0" w:space="0" w:color="auto"/>
            <w:left w:val="none" w:sz="0" w:space="0" w:color="auto"/>
            <w:bottom w:val="none" w:sz="0" w:space="0" w:color="auto"/>
            <w:right w:val="none" w:sz="0" w:space="0" w:color="auto"/>
          </w:divBdr>
        </w:div>
        <w:div w:id="1110785402">
          <w:marLeft w:val="0"/>
          <w:marRight w:val="0"/>
          <w:marTop w:val="0"/>
          <w:marBottom w:val="0"/>
          <w:divBdr>
            <w:top w:val="none" w:sz="0" w:space="0" w:color="auto"/>
            <w:left w:val="none" w:sz="0" w:space="0" w:color="auto"/>
            <w:bottom w:val="none" w:sz="0" w:space="0" w:color="auto"/>
            <w:right w:val="none" w:sz="0" w:space="0" w:color="auto"/>
          </w:divBdr>
        </w:div>
        <w:div w:id="396903808">
          <w:marLeft w:val="0"/>
          <w:marRight w:val="0"/>
          <w:marTop w:val="0"/>
          <w:marBottom w:val="0"/>
          <w:divBdr>
            <w:top w:val="none" w:sz="0" w:space="0" w:color="auto"/>
            <w:left w:val="none" w:sz="0" w:space="0" w:color="auto"/>
            <w:bottom w:val="none" w:sz="0" w:space="0" w:color="auto"/>
            <w:right w:val="none" w:sz="0" w:space="0" w:color="auto"/>
          </w:divBdr>
        </w:div>
        <w:div w:id="1544173720">
          <w:marLeft w:val="0"/>
          <w:marRight w:val="0"/>
          <w:marTop w:val="0"/>
          <w:marBottom w:val="0"/>
          <w:divBdr>
            <w:top w:val="none" w:sz="0" w:space="0" w:color="auto"/>
            <w:left w:val="none" w:sz="0" w:space="0" w:color="auto"/>
            <w:bottom w:val="none" w:sz="0" w:space="0" w:color="auto"/>
            <w:right w:val="none" w:sz="0" w:space="0" w:color="auto"/>
          </w:divBdr>
        </w:div>
        <w:div w:id="905607618">
          <w:marLeft w:val="0"/>
          <w:marRight w:val="0"/>
          <w:marTop w:val="0"/>
          <w:marBottom w:val="0"/>
          <w:divBdr>
            <w:top w:val="none" w:sz="0" w:space="0" w:color="auto"/>
            <w:left w:val="none" w:sz="0" w:space="0" w:color="auto"/>
            <w:bottom w:val="none" w:sz="0" w:space="0" w:color="auto"/>
            <w:right w:val="none" w:sz="0" w:space="0" w:color="auto"/>
          </w:divBdr>
        </w:div>
        <w:div w:id="969944265">
          <w:marLeft w:val="0"/>
          <w:marRight w:val="0"/>
          <w:marTop w:val="0"/>
          <w:marBottom w:val="0"/>
          <w:divBdr>
            <w:top w:val="none" w:sz="0" w:space="0" w:color="auto"/>
            <w:left w:val="none" w:sz="0" w:space="0" w:color="auto"/>
            <w:bottom w:val="none" w:sz="0" w:space="0" w:color="auto"/>
            <w:right w:val="none" w:sz="0" w:space="0" w:color="auto"/>
          </w:divBdr>
        </w:div>
        <w:div w:id="500506058">
          <w:marLeft w:val="0"/>
          <w:marRight w:val="0"/>
          <w:marTop w:val="0"/>
          <w:marBottom w:val="0"/>
          <w:divBdr>
            <w:top w:val="none" w:sz="0" w:space="0" w:color="auto"/>
            <w:left w:val="none" w:sz="0" w:space="0" w:color="auto"/>
            <w:bottom w:val="none" w:sz="0" w:space="0" w:color="auto"/>
            <w:right w:val="none" w:sz="0" w:space="0" w:color="auto"/>
          </w:divBdr>
        </w:div>
        <w:div w:id="1699815663">
          <w:marLeft w:val="0"/>
          <w:marRight w:val="0"/>
          <w:marTop w:val="0"/>
          <w:marBottom w:val="0"/>
          <w:divBdr>
            <w:top w:val="none" w:sz="0" w:space="0" w:color="auto"/>
            <w:left w:val="none" w:sz="0" w:space="0" w:color="auto"/>
            <w:bottom w:val="none" w:sz="0" w:space="0" w:color="auto"/>
            <w:right w:val="none" w:sz="0" w:space="0" w:color="auto"/>
          </w:divBdr>
        </w:div>
        <w:div w:id="2000308457">
          <w:marLeft w:val="0"/>
          <w:marRight w:val="0"/>
          <w:marTop w:val="0"/>
          <w:marBottom w:val="0"/>
          <w:divBdr>
            <w:top w:val="none" w:sz="0" w:space="0" w:color="auto"/>
            <w:left w:val="none" w:sz="0" w:space="0" w:color="auto"/>
            <w:bottom w:val="none" w:sz="0" w:space="0" w:color="auto"/>
            <w:right w:val="none" w:sz="0" w:space="0" w:color="auto"/>
          </w:divBdr>
        </w:div>
        <w:div w:id="695345806">
          <w:marLeft w:val="0"/>
          <w:marRight w:val="0"/>
          <w:marTop w:val="0"/>
          <w:marBottom w:val="0"/>
          <w:divBdr>
            <w:top w:val="none" w:sz="0" w:space="0" w:color="auto"/>
            <w:left w:val="none" w:sz="0" w:space="0" w:color="auto"/>
            <w:bottom w:val="none" w:sz="0" w:space="0" w:color="auto"/>
            <w:right w:val="none" w:sz="0" w:space="0" w:color="auto"/>
          </w:divBdr>
        </w:div>
        <w:div w:id="1118186324">
          <w:marLeft w:val="0"/>
          <w:marRight w:val="0"/>
          <w:marTop w:val="0"/>
          <w:marBottom w:val="0"/>
          <w:divBdr>
            <w:top w:val="none" w:sz="0" w:space="0" w:color="auto"/>
            <w:left w:val="none" w:sz="0" w:space="0" w:color="auto"/>
            <w:bottom w:val="none" w:sz="0" w:space="0" w:color="auto"/>
            <w:right w:val="none" w:sz="0" w:space="0" w:color="auto"/>
          </w:divBdr>
        </w:div>
        <w:div w:id="1272979466">
          <w:marLeft w:val="0"/>
          <w:marRight w:val="0"/>
          <w:marTop w:val="0"/>
          <w:marBottom w:val="0"/>
          <w:divBdr>
            <w:top w:val="none" w:sz="0" w:space="0" w:color="auto"/>
            <w:left w:val="none" w:sz="0" w:space="0" w:color="auto"/>
            <w:bottom w:val="none" w:sz="0" w:space="0" w:color="auto"/>
            <w:right w:val="none" w:sz="0" w:space="0" w:color="auto"/>
          </w:divBdr>
        </w:div>
        <w:div w:id="930547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nhs.uk/better-health/"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s://www.england.nhs.uk/long-read/adult-breathlessness-pathway-pre-diagnosis-diagnostic-pathway-support-tool/"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cks.nice.org.uk/topics/heart-failure-chronic/management/confirmed-heart-failure-with-preserved-ejection-fraction/"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pcrs-uk.org/mrc-dyspnoea-scale" TargetMode="External"/><Relationship Id="rId20" Type="http://schemas.openxmlformats.org/officeDocument/2006/relationships/hyperlink" Target="https://www.nhs.uk/better-health/"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england.nhs.uk/ourwork/patients/accessibleinfo/" TargetMode="Externa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hyperlink" Target="https://www.ekhuft.nhs.uk/staff/clinical/accessible-information-standard-ais/"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bapen.org.uk/must-and-self-screening/must-calculator/"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yourhealthrotherham.co.uk/wp-content/uploads/2022/06/Rotherham-CCG-Breathlessness-Pathway-Final-004.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KHT Template" ma:contentTypeID="0x0101003137FB7967D71E448AD3DE39056B9C9D00560E84D1B0E17242AE8D8774D4C3FFFC" ma:contentTypeVersion="27" ma:contentTypeDescription="" ma:contentTypeScope="" ma:versionID="c00df0a2650d0fa1efae03251742127f">
  <xsd:schema xmlns:xsd="http://www.w3.org/2001/XMLSchema" xmlns:xs="http://www.w3.org/2001/XMLSchema" xmlns:p="http://schemas.microsoft.com/office/2006/metadata/properties" xmlns:ns2="http://schemas.microsoft.com/sharepoint/v3/fields" xmlns:ns3="244f652f-03a7-49d9-9f01-d009d0608d7f" xmlns:ns4="35c5d191-df4c-460c-a5c8-af2039077d81" xmlns:ns5="a1e0f378-0f11-446d-bc70-d152de3af5cc" xmlns:ns6="052a6059-6d81-489d-8b3a-ef71303f8f5a" xmlns:ns7="97f894bd-2c06-48b4-9600-381e12b4f880" targetNamespace="http://schemas.microsoft.com/office/2006/metadata/properties" ma:root="true" ma:fieldsID="b9ff244a0d0d3f37043d5a552460e6f6" ns2:_="" ns3:_="" ns4:_="" ns5:_="" ns6:_="" ns7:_="">
    <xsd:import namespace="http://schemas.microsoft.com/sharepoint/v3/fields"/>
    <xsd:import namespace="244f652f-03a7-49d9-9f01-d009d0608d7f"/>
    <xsd:import namespace="35c5d191-df4c-460c-a5c8-af2039077d81"/>
    <xsd:import namespace="a1e0f378-0f11-446d-bc70-d152de3af5cc"/>
    <xsd:import namespace="052a6059-6d81-489d-8b3a-ef71303f8f5a"/>
    <xsd:import namespace="97f894bd-2c06-48b4-9600-381e12b4f880"/>
    <xsd:element name="properties">
      <xsd:complexType>
        <xsd:sequence>
          <xsd:element name="documentManagement">
            <xsd:complexType>
              <xsd:all>
                <xsd:element ref="ns3:Division0" minOccurs="0"/>
                <xsd:element ref="ns4:Dept" minOccurs="0"/>
                <xsd:element ref="ns5:Document_x0020_Author" minOccurs="0"/>
                <xsd:element ref="ns4:Document_x0020_Status" minOccurs="0"/>
                <xsd:element ref="ns6:Date_x0020_Issued" minOccurs="0"/>
                <xsd:element ref="ns4:Review_x0020_Date" minOccurs="0"/>
                <xsd:element ref="ns6:Date_x0020_Ratified" minOccurs="0"/>
                <xsd:element ref="ns4:Approving_x0020_Body" minOccurs="0"/>
                <xsd:element ref="ns2:_Version" minOccurs="0"/>
                <xsd:element ref="ns4:Origin" minOccurs="0"/>
                <xsd:element ref="ns4:Readership" minOccurs="0"/>
                <xsd:element ref="ns4:IG_x0020_Class" minOccurs="0"/>
                <xsd:element ref="ns5:FOI_x005f_x0020_Class" minOccurs="0"/>
                <xsd:element ref="ns4:E_x0026_D_x0020_Check" minOccurs="0"/>
                <xsd:element ref="ns5:EIA_x0020_Full_x0020_Assessment" minOccurs="0"/>
                <xsd:element ref="ns5:EIA_x0020_Screening" minOccurs="0"/>
                <xsd:element ref="ns5:PIA_x0020_Check" minOccurs="0"/>
                <xsd:element ref="ns4:Document_x0020_Type" minOccurs="0"/>
                <xsd:element ref="ns7:More_x0020_Work" minOccurs="0"/>
                <xsd:element ref="ns7: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4f652f-03a7-49d9-9f01-d009d0608d7f" elementFormDefault="qualified">
    <xsd:import namespace="http://schemas.microsoft.com/office/2006/documentManagement/types"/>
    <xsd:import namespace="http://schemas.microsoft.com/office/infopath/2007/PartnerControls"/>
    <xsd:element name="Division0" ma:index="3" nillable="true" ma:displayName="Division" ma:format="Dropdown" ma:indexed="true" ma:internalName="Division0">
      <xsd:simpleType>
        <xsd:restriction base="dms:Choice">
          <xsd:enumeration value="Clinical Quality  Patient Safety and Operations"/>
          <xsd:enumeration value="Clinical Support"/>
          <xsd:enumeration value="Finance and Performance Management"/>
          <xsd:enumeration value="Human Resources and Corporate Services"/>
          <xsd:enumeration value="Medical Education"/>
          <xsd:enumeration value="Specialist Services"/>
          <xsd:enumeration value="Strategic Development and Capital Planning"/>
          <xsd:enumeration value="Surgical Services"/>
          <xsd:enumeration value="Urgent Care and Long Term Conditions"/>
        </xsd:restriction>
      </xsd:simpleType>
    </xsd:element>
  </xsd:schema>
  <xsd:schema xmlns:xsd="http://www.w3.org/2001/XMLSchema" xmlns:xs="http://www.w3.org/2001/XMLSchema" xmlns:dms="http://schemas.microsoft.com/office/2006/documentManagement/types" xmlns:pc="http://schemas.microsoft.com/office/infopath/2007/PartnerControls" targetNamespace="35c5d191-df4c-460c-a5c8-af2039077d81" elementFormDefault="qualified">
    <xsd:import namespace="http://schemas.microsoft.com/office/2006/documentManagement/types"/>
    <xsd:import namespace="http://schemas.microsoft.com/office/infopath/2007/PartnerControls"/>
    <xsd:element name="Dept" ma:index="4" nillable="true" ma:displayName="Department" ma:description="Select the originating department or speciality" ma:format="Dropdown" ma:indexed="true" ma:internalName="Dept">
      <xsd:simpleType>
        <xsd:restriction base="dms:Choice">
          <xsd:enumeration value="Access Governance"/>
          <xsd:enumeration value="Anaesthetics"/>
          <xsd:enumeration value="Antimicrobials"/>
          <xsd:enumeration value="Breast Surgery"/>
          <xsd:enumeration value="Cancer and Chemotherapy Services"/>
          <xsd:enumeration value="Cardiology"/>
          <xsd:enumeration value="Chaplaincy"/>
          <xsd:enumeration value="Charity"/>
          <xsd:enumeration value="Child Health"/>
          <xsd:enumeration value="Child Protection"/>
          <xsd:enumeration value="Clinical Audit"/>
          <xsd:enumeration value="Clinical Biochemistry"/>
          <xsd:enumeration value="Clinical Haematology"/>
          <xsd:enumeration value="Clinical Risk"/>
          <xsd:enumeration value="Communications and Public Engagement"/>
          <xsd:enumeration value="Corporate Services"/>
          <xsd:enumeration value="Critical Care"/>
          <xsd:enumeration value="Dermatology"/>
          <xsd:enumeration value="Diabetes and Endocrinology"/>
          <xsd:enumeration value="Doctors and Dentists - CQPSO"/>
          <xsd:enumeration value="Emergency Medicine"/>
          <xsd:enumeration value="ENT"/>
          <xsd:enumeration value="Estates"/>
          <xsd:enumeration value="Facilities"/>
          <xsd:enumeration value="Falls and Osteoporosis"/>
          <xsd:enumeration value="Finance"/>
          <xsd:enumeration value="Fundraising"/>
          <xsd:enumeration value="Gastroenterology"/>
          <xsd:enumeration value="General Surgery"/>
          <xsd:enumeration value="Head and Neck"/>
          <xsd:enumeration value="Haemophilia"/>
          <xsd:enumeration value="Health and Safety"/>
          <xsd:enumeration value="Health Care of Older People"/>
          <xsd:enumeration value="HSE"/>
          <xsd:enumeration value="Human Resources"/>
          <xsd:enumeration value="Infection and Prevention Control"/>
          <xsd:enumeration value="Information Governance"/>
          <xsd:enumeration value="IT"/>
          <xsd:enumeration value="Laboratory Medicine"/>
          <xsd:enumeration value="Library"/>
          <xsd:enumeration value="Marketing"/>
          <xsd:enumeration value="Maxillo Facial"/>
          <xsd:enumeration value="Medical Education"/>
          <xsd:enumeration value="Medical Photography"/>
          <xsd:enumeration value="Medicine"/>
          <xsd:enumeration value="Mental Health"/>
          <xsd:enumeration value="Microbiology"/>
          <xsd:enumeration value="Neurosciences"/>
          <xsd:enumeration value="Nursing"/>
          <xsd:enumeration value="Nursing Workforce Development, Education and Training"/>
          <xsd:enumeration value="Ophthalmology"/>
          <xsd:enumeration value="Outpatient Services"/>
          <xsd:enumeration value="Pathology"/>
          <xsd:enumeration value="Patient Experience"/>
          <xsd:enumeration value="Patient Safety"/>
          <xsd:enumeration value="Pharmacy"/>
          <xsd:enumeration value="Point of care testing"/>
          <xsd:enumeration value="Radiological Sciences and Medical Physics"/>
          <xsd:enumeration value="Renal"/>
          <xsd:enumeration value="Research and Development"/>
          <xsd:enumeration value="Respiratory"/>
          <xsd:enumeration value="Rheumatology"/>
          <xsd:enumeration value="Safeguarding Vulnerable Adults"/>
          <xsd:enumeration value="Strategic Development"/>
          <xsd:enumeration value="Strategic Development &amp; Service Improvement"/>
          <xsd:enumeration value="Stroke"/>
          <xsd:enumeration value="Therapies"/>
          <xsd:enumeration value="Thrombophilia"/>
          <xsd:enumeration value="Trauma and Orthopaedics"/>
          <xsd:enumeration value="Vascular, Urology and Interventional Radiology"/>
          <xsd:enumeration value="Vascular Access"/>
          <xsd:enumeration value="Womens Health"/>
        </xsd:restriction>
      </xsd:simpleType>
    </xsd:element>
    <xsd:element name="Document_x0020_Status" ma:index="6" nillable="true" ma:displayName="Document Status" ma:default="Draft" ma:description="The status of the document" ma:format="Dropdown" ma:internalName="Document_x0020_Status">
      <xsd:simpleType>
        <xsd:restriction base="dms:Choice">
          <xsd:enumeration value="Draft"/>
          <xsd:enumeration value="Pending"/>
          <xsd:enumeration value="Approval"/>
          <xsd:enumeration value="Approved"/>
          <xsd:enumeration value="Not Approved"/>
          <xsd:enumeration value="Published"/>
          <xsd:enumeration value="Expired"/>
          <xsd:enumeration value="Superceded"/>
        </xsd:restriction>
      </xsd:simpleType>
    </xsd:element>
    <xsd:element name="Review_x0020_Date" ma:index="8" nillable="true" ma:displayName="Review Date" ma:default="[today]" ma:description="The date the document is due for review, format dd/mm/yyyy" ma:format="DateOnly" ma:internalName="Review_x0020_Date">
      <xsd:simpleType>
        <xsd:restriction base="dms:DateTime"/>
      </xsd:simpleType>
    </xsd:element>
    <xsd:element name="Approving_x0020_Body" ma:index="10" nillable="true" ma:displayName="Ratified by" ma:description="Body that formally approve the document, select from the list" ma:format="Dropdown" ma:indexed="true" ma:internalName="Approving_x0020_Body">
      <xsd:simpleType>
        <xsd:restriction base="dms:Choice">
          <xsd:enumeration value="Antimicrobial Stewardship Group"/>
          <xsd:enumeration value="Board of Directors"/>
          <xsd:enumeration value="Breast Screening Unit - Management Review Meeting"/>
          <xsd:enumeration value="Chief Executives Group"/>
          <xsd:enumeration value="Clinical Audit &amp; Effectiveness Committee"/>
          <xsd:enumeration value="Clinical Management Board"/>
          <xsd:enumeration value="Clinical Practice Forum"/>
          <xsd:enumeration value="Clinical Support Services Board"/>
          <xsd:enumeration value="Commissioning Strategy Committee"/>
          <xsd:enumeration value="Corporate Performance Management Group"/>
          <xsd:enumeration value="Director of Finance"/>
          <xsd:enumeration value="Drugs and Therapeutics Committee"/>
          <xsd:enumeration value="Finance and Investment Committee"/>
          <xsd:enumeration value="Health &amp; Safety Committee"/>
          <xsd:enumeration value="Health Records Committee"/>
          <xsd:enumeration value="IM&amp;T Programme Board"/>
          <xsd:enumeration value="Infection Control Committee"/>
          <xsd:enumeration value="Integrated Audit and Governance Committee"/>
          <xsd:enumeration value="Joint Negotiation and Consultation Committee"/>
          <xsd:enumeration value="Neonatal Guideline Review Group"/>
          <xsd:enumeration value="Organising for the Future Programme Board"/>
          <xsd:enumeration value="Radiological Sciences Board"/>
          <xsd:enumeration value="Research and Development Group"/>
          <xsd:enumeration value="Risk Management and Governance Group"/>
          <xsd:enumeration value="Remuneration Committee"/>
          <xsd:enumeration value="Staff Committee"/>
          <xsd:enumeration value="Strategic Group"/>
          <xsd:enumeration value="Supplies Strategy Group"/>
          <xsd:enumeration value="Therapies Operational Group"/>
          <xsd:enumeration value="Trauma Board"/>
          <xsd:enumeration value="Trust Board"/>
          <xsd:enumeration value="Trust Radiation Advisory Committee"/>
          <xsd:enumeration value="Trust Radiation Modalities Group"/>
          <xsd:enumeration value="Womens Health Guideline Group"/>
        </xsd:restriction>
      </xsd:simpleType>
    </xsd:element>
    <xsd:element name="Origin" ma:index="12" nillable="true" ma:displayName="Origin" ma:default="EKHT" ma:description="Select the originating organisation" ma:format="RadioButtons" ma:internalName="Origin">
      <xsd:simpleType>
        <xsd:restriction base="dms:Choice">
          <xsd:enumeration value="EKHT"/>
          <xsd:enumeration value="External"/>
        </xsd:restriction>
      </xsd:simpleType>
    </xsd:element>
    <xsd:element name="Readership" ma:index="13" nillable="true" ma:displayName="Target Audience" ma:default="All Staff" ma:description="Intended audience for the document" ma:format="Dropdown" ma:internalName="Readership">
      <xsd:simpleType>
        <xsd:restriction base="dms:Choice">
          <xsd:enumeration value="All Staff"/>
          <xsd:enumeration value="Consultants"/>
          <xsd:enumeration value="Doctors"/>
          <xsd:enumeration value="Clinical staff"/>
          <xsd:enumeration value="Nursing staff"/>
          <xsd:enumeration value="Support staff"/>
          <xsd:enumeration value="3rd Party contractors"/>
          <xsd:enumeration value="Locum"/>
          <xsd:enumeration value="Temps"/>
          <xsd:enumeration value="Work placements"/>
          <xsd:enumeration value="Volunteers"/>
          <xsd:enumeration value="External"/>
        </xsd:restriction>
      </xsd:simpleType>
    </xsd:element>
    <xsd:element name="IG_x0020_Class" ma:index="14" nillable="true" ma:displayName="IG Class" ma:default="Not Protectively Marked" ma:description="Select IG class, normally `Not Protectively Marked'" ma:format="RadioButtons" ma:internalName="IG_x0020_Class">
      <xsd:simpleType>
        <xsd:restriction base="dms:Choice">
          <xsd:enumeration value="Not Protectively Marked"/>
          <xsd:enumeration value="Restricted"/>
          <xsd:enumeration value="Confidential"/>
          <xsd:enumeration value="Secret"/>
        </xsd:restriction>
      </xsd:simpleType>
    </xsd:element>
    <xsd:element name="E_x0026_D_x0020_Check" ma:index="16" nillable="true" ma:displayName="EIA Check" ma:default="Not Applicable" ma:description="Has a Full EIA Assessment Check been undertaken ? (Yes/No/Not Applicable)" ma:format="RadioButtons" ma:internalName="E_x0026_D_x0020_Check">
      <xsd:simpleType>
        <xsd:restriction base="dms:Choice">
          <xsd:enumeration value="Yes"/>
          <xsd:enumeration value="No"/>
          <xsd:enumeration value="Not Applicable"/>
        </xsd:restriction>
      </xsd:simpleType>
    </xsd:element>
    <xsd:element name="Document_x0020_Type" ma:index="20" nillable="true" ma:displayName="Document Subcategory" ma:default="Policy" ma:description="Types of documents available at the Trust" ma:format="Dropdown" ma:indexed="true" ma:internalName="Document_x0020_Type">
      <xsd:simpleType>
        <xsd:restriction base="dms:Choice">
          <xsd:enumeration value="Form"/>
          <xsd:enumeration value="Guideline"/>
          <xsd:enumeration value="Policy"/>
          <xsd:enumeration value="Protocol"/>
          <xsd:enumeration value="Strategy"/>
        </xsd:restriction>
      </xsd:simpleType>
    </xsd:element>
  </xsd:schema>
  <xsd:schema xmlns:xsd="http://www.w3.org/2001/XMLSchema" xmlns:xs="http://www.w3.org/2001/XMLSchema" xmlns:dms="http://schemas.microsoft.com/office/2006/documentManagement/types" xmlns:pc="http://schemas.microsoft.com/office/infopath/2007/PartnerControls" targetNamespace="a1e0f378-0f11-446d-bc70-d152de3af5cc" elementFormDefault="qualified">
    <xsd:import namespace="http://schemas.microsoft.com/office/2006/documentManagement/types"/>
    <xsd:import namespace="http://schemas.microsoft.com/office/infopath/2007/PartnerControls"/>
    <xsd:element name="Document_x0020_Author" ma:index="5" nillable="true" ma:displayName="Document Author" ma:internalName="Document_x0020_Author0" ma:readOnly="false">
      <xsd:simpleType>
        <xsd:restriction base="dms:Text">
          <xsd:maxLength value="255"/>
        </xsd:restriction>
      </xsd:simpleType>
    </xsd:element>
    <xsd:element name="FOI_x005f_x0020_Class" ma:index="15" nillable="true" ma:displayName="FOI Class" ma:default="Our policies and procedures" ma:description="List of the seven FOI Classes" ma:internalName="FOI_x0020_Class">
      <xsd:complexType>
        <xsd:complexContent>
          <xsd:extension base="dms:MultiChoice">
            <xsd:sequence>
              <xsd:element name="Value" maxOccurs="unbounded" minOccurs="0" nillable="true">
                <xsd:simpleType>
                  <xsd:restriction base="dms:Choice">
                    <xsd:enumeration value="Who we are and what we do"/>
                    <xsd:enumeration value="What we spend and how we spend it"/>
                    <xsd:enumeration value="What our priorities are and how we are doing"/>
                    <xsd:enumeration value="How we make decisions"/>
                    <xsd:enumeration value="Our policies and procedures"/>
                    <xsd:enumeration value="Lists and registers"/>
                    <xsd:enumeration value="The services we offer"/>
                    <xsd:enumeration value="No"/>
                    <xsd:enumeration value="Yes TBC"/>
                  </xsd:restriction>
                </xsd:simpleType>
              </xsd:element>
            </xsd:sequence>
          </xsd:extension>
        </xsd:complexContent>
      </xsd:complexType>
    </xsd:element>
    <xsd:element name="EIA_x0020_Full_x0020_Assessment" ma:index="17" nillable="true" ma:displayName="EIA Full Assessment" ma:default="No" ma:description="Is an EIA Full Assessment required ? (Yes/No)" ma:format="RadioButtons" ma:internalName="EIA_x0020_Full_x0020_Assessment">
      <xsd:simpleType>
        <xsd:restriction base="dms:Choice">
          <xsd:enumeration value="Yes"/>
          <xsd:enumeration value="No"/>
          <xsd:enumeration value="Not Applicable"/>
        </xsd:restriction>
      </xsd:simpleType>
    </xsd:element>
    <xsd:element name="EIA_x0020_Screening" ma:index="18" nillable="true" ma:displayName="EIA Screening" ma:default="Yes" ma:description="Has an EIA Screening been performed ? (Yes/No)" ma:format="RadioButtons" ma:internalName="EIA_x0020_Screening0">
      <xsd:simpleType>
        <xsd:restriction base="dms:Choice">
          <xsd:enumeration value="Yes"/>
          <xsd:enumeration value="No"/>
        </xsd:restriction>
      </xsd:simpleType>
    </xsd:element>
    <xsd:element name="PIA_x0020_Check" ma:index="19" nillable="true" ma:displayName="PIA Check" ma:default="Yes" ma:description="Have you completed a Privacy Impact Assessment? (Y/N)" ma:format="RadioButtons" ma:internalName="PIA_x0020_Check">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52a6059-6d81-489d-8b3a-ef71303f8f5a" elementFormDefault="qualified">
    <xsd:import namespace="http://schemas.microsoft.com/office/2006/documentManagement/types"/>
    <xsd:import namespace="http://schemas.microsoft.com/office/infopath/2007/PartnerControls"/>
    <xsd:element name="Date_x0020_Issued" ma:index="7" nillable="true" ma:displayName="Date Issued" ma:format="DateOnly" ma:internalName="Date_x0020_Issued">
      <xsd:simpleType>
        <xsd:restriction base="dms:DateTime"/>
      </xsd:simpleType>
    </xsd:element>
    <xsd:element name="Date_x0020_Ratified" ma:index="9" nillable="true" ma:displayName="Date Ratified" ma:format="DateOnly" ma:internalName="Date_x0020_Rat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7f894bd-2c06-48b4-9600-381e12b4f880" elementFormDefault="qualified">
    <xsd:import namespace="http://schemas.microsoft.com/office/2006/documentManagement/types"/>
    <xsd:import namespace="http://schemas.microsoft.com/office/infopath/2007/PartnerControls"/>
    <xsd:element name="More_x0020_Work" ma:index="21" nillable="true" ma:displayName="Original Needed" ma:default="0" ma:internalName="More_x0020_Work">
      <xsd:simpleType>
        <xsd:restriction base="dms:Boolean"/>
      </xsd:simpleType>
    </xsd:element>
    <xsd:element name="Template" ma:index="22" nillable="true" ma:displayName="Template" ma:default="0" ma:internalName="Templ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pproving_x0020_Body xmlns="35c5d191-df4c-460c-a5c8-af2039077d81" xsi:nil="true"/>
    <E_x0026_D_x0020_Check xmlns="35c5d191-df4c-460c-a5c8-af2039077d81">Not Applicable</E_x0026_D_x0020_Check>
    <_Version xmlns="http://schemas.microsoft.com/sharepoint/v3/fields" xsi:nil="true"/>
    <Division0 xmlns="244f652f-03a7-49d9-9f01-d009d0608d7f" xsi:nil="true"/>
    <Document_x0020_Type xmlns="35c5d191-df4c-460c-a5c8-af2039077d81">Guideline</Document_x0020_Type>
    <Date_x0020_Ratified xmlns="052a6059-6d81-489d-8b3a-ef71303f8f5a" xsi:nil="true"/>
    <Origin xmlns="35c5d191-df4c-460c-a5c8-af2039077d81">EKHT</Origin>
    <Review_x0020_Date xmlns="35c5d191-df4c-460c-a5c8-af2039077d81" xsi:nil="true"/>
    <EIA_x0020_Screening xmlns="a1e0f378-0f11-446d-bc70-d152de3af5cc">Yes</EIA_x0020_Screening>
    <Date_x0020_Issued xmlns="052a6059-6d81-489d-8b3a-ef71303f8f5a">2018-04-02T23:00:00+00:00</Date_x0020_Issued>
    <Readership xmlns="35c5d191-df4c-460c-a5c8-af2039077d81">All Staff</Readership>
    <Dept xmlns="35c5d191-df4c-460c-a5c8-af2039077d81" xsi:nil="true"/>
    <Document_x0020_Author xmlns="a1e0f378-0f11-446d-bc70-d152de3af5cc">Lesley Williams</Document_x0020_Author>
    <IG_x0020_Class xmlns="35c5d191-df4c-460c-a5c8-af2039077d81">Not Protectively Marked</IG_x0020_Class>
    <More_x0020_Work xmlns="97f894bd-2c06-48b4-9600-381e12b4f880">false</More_x0020_Work>
    <Template xmlns="97f894bd-2c06-48b4-9600-381e12b4f880">false</Template>
    <Document_x0020_Status xmlns="35c5d191-df4c-460c-a5c8-af2039077d81">Approved</Document_x0020_Status>
    <FOI_x005f_x0020_Class xmlns="a1e0f378-0f11-446d-bc70-d152de3af5cc">
      <Value>Our policies and procedures</Value>
    </FOI_x005f_x0020_Class>
    <PIA_x0020_Check xmlns="a1e0f378-0f11-446d-bc70-d152de3af5cc">Yes</PIA_x0020_Check>
    <EIA_x0020_Full_x0020_Assessment xmlns="a1e0f378-0f11-446d-bc70-d152de3af5cc">No</EIA_x0020_Full_x0020_Assessment>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5DB00-24EC-46FB-A13D-0F29546597D0}">
  <ds:schemaRefs>
    <ds:schemaRef ds:uri="http://schemas.microsoft.com/sharepoint/v3/contenttype/forms"/>
  </ds:schemaRefs>
</ds:datastoreItem>
</file>

<file path=customXml/itemProps2.xml><?xml version="1.0" encoding="utf-8"?>
<ds:datastoreItem xmlns:ds="http://schemas.openxmlformats.org/officeDocument/2006/customXml" ds:itemID="{F89CAA30-9844-4830-A0E0-CB68D2E3ED8D}">
  <ds:schemaRefs>
    <ds:schemaRef ds:uri="http://schemas.microsoft.com/office/2006/metadata/customXsn"/>
  </ds:schemaRefs>
</ds:datastoreItem>
</file>

<file path=customXml/itemProps3.xml><?xml version="1.0" encoding="utf-8"?>
<ds:datastoreItem xmlns:ds="http://schemas.openxmlformats.org/officeDocument/2006/customXml" ds:itemID="{7052A14F-0342-4460-8D39-134A16335897}">
  <ds:schemaRefs>
    <ds:schemaRef ds:uri="http://schemas.microsoft.com/office/2006/metadata/longProperties"/>
  </ds:schemaRefs>
</ds:datastoreItem>
</file>

<file path=customXml/itemProps4.xml><?xml version="1.0" encoding="utf-8"?>
<ds:datastoreItem xmlns:ds="http://schemas.openxmlformats.org/officeDocument/2006/customXml" ds:itemID="{B4F39BA5-BDEF-4719-967B-1153CDD1E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244f652f-03a7-49d9-9f01-d009d0608d7f"/>
    <ds:schemaRef ds:uri="35c5d191-df4c-460c-a5c8-af2039077d81"/>
    <ds:schemaRef ds:uri="a1e0f378-0f11-446d-bc70-d152de3af5cc"/>
    <ds:schemaRef ds:uri="052a6059-6d81-489d-8b3a-ef71303f8f5a"/>
    <ds:schemaRef ds:uri="97f894bd-2c06-48b4-9600-381e12b4f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33FE32-C7D9-4B35-B8ED-9208D888B2C4}">
  <ds:schemaRefs>
    <ds:schemaRef ds:uri="http://schemas.openxmlformats.org/package/2006/metadata/core-properties"/>
    <ds:schemaRef ds:uri="http://purl.org/dc/elements/1.1/"/>
    <ds:schemaRef ds:uri="http://schemas.microsoft.com/office/2006/metadata/properties"/>
    <ds:schemaRef ds:uri="http://schemas.microsoft.com/sharepoint/v3/fields"/>
    <ds:schemaRef ds:uri="244f652f-03a7-49d9-9f01-d009d0608d7f"/>
    <ds:schemaRef ds:uri="http://schemas.microsoft.com/office/2006/documentManagement/types"/>
    <ds:schemaRef ds:uri="http://purl.org/dc/terms/"/>
    <ds:schemaRef ds:uri="http://schemas.microsoft.com/office/infopath/2007/PartnerControls"/>
    <ds:schemaRef ds:uri="052a6059-6d81-489d-8b3a-ef71303f8f5a"/>
    <ds:schemaRef ds:uri="http://purl.org/dc/dcmitype/"/>
    <ds:schemaRef ds:uri="97f894bd-2c06-48b4-9600-381e12b4f880"/>
    <ds:schemaRef ds:uri="a1e0f378-0f11-446d-bc70-d152de3af5cc"/>
    <ds:schemaRef ds:uri="35c5d191-df4c-460c-a5c8-af2039077d81"/>
    <ds:schemaRef ds:uri="http://www.w3.org/XML/1998/namespace"/>
  </ds:schemaRefs>
</ds:datastoreItem>
</file>

<file path=customXml/itemProps6.xml><?xml version="1.0" encoding="utf-8"?>
<ds:datastoreItem xmlns:ds="http://schemas.openxmlformats.org/officeDocument/2006/customXml" ds:itemID="{ED075EAA-9258-4C67-8368-61A5E786D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2666</Words>
  <Characters>18288</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Guideline template</vt:lpstr>
    </vt:vector>
  </TitlesOfParts>
  <Company>Det Norske Veritas</Company>
  <LinksUpToDate>false</LinksUpToDate>
  <CharactersWithSpaces>20913</CharactersWithSpaces>
  <SharedDoc>false</SharedDoc>
  <HLinks>
    <vt:vector size="60" baseType="variant">
      <vt:variant>
        <vt:i4>1114174</vt:i4>
      </vt:variant>
      <vt:variant>
        <vt:i4>56</vt:i4>
      </vt:variant>
      <vt:variant>
        <vt:i4>0</vt:i4>
      </vt:variant>
      <vt:variant>
        <vt:i4>5</vt:i4>
      </vt:variant>
      <vt:variant>
        <vt:lpwstr/>
      </vt:variant>
      <vt:variant>
        <vt:lpwstr>_Toc510527959</vt:lpwstr>
      </vt:variant>
      <vt:variant>
        <vt:i4>1114174</vt:i4>
      </vt:variant>
      <vt:variant>
        <vt:i4>50</vt:i4>
      </vt:variant>
      <vt:variant>
        <vt:i4>0</vt:i4>
      </vt:variant>
      <vt:variant>
        <vt:i4>5</vt:i4>
      </vt:variant>
      <vt:variant>
        <vt:lpwstr/>
      </vt:variant>
      <vt:variant>
        <vt:lpwstr>_Toc510527958</vt:lpwstr>
      </vt:variant>
      <vt:variant>
        <vt:i4>1114174</vt:i4>
      </vt:variant>
      <vt:variant>
        <vt:i4>44</vt:i4>
      </vt:variant>
      <vt:variant>
        <vt:i4>0</vt:i4>
      </vt:variant>
      <vt:variant>
        <vt:i4>5</vt:i4>
      </vt:variant>
      <vt:variant>
        <vt:lpwstr/>
      </vt:variant>
      <vt:variant>
        <vt:lpwstr>_Toc510527957</vt:lpwstr>
      </vt:variant>
      <vt:variant>
        <vt:i4>1114174</vt:i4>
      </vt:variant>
      <vt:variant>
        <vt:i4>38</vt:i4>
      </vt:variant>
      <vt:variant>
        <vt:i4>0</vt:i4>
      </vt:variant>
      <vt:variant>
        <vt:i4>5</vt:i4>
      </vt:variant>
      <vt:variant>
        <vt:lpwstr/>
      </vt:variant>
      <vt:variant>
        <vt:lpwstr>_Toc510527956</vt:lpwstr>
      </vt:variant>
      <vt:variant>
        <vt:i4>1114174</vt:i4>
      </vt:variant>
      <vt:variant>
        <vt:i4>32</vt:i4>
      </vt:variant>
      <vt:variant>
        <vt:i4>0</vt:i4>
      </vt:variant>
      <vt:variant>
        <vt:i4>5</vt:i4>
      </vt:variant>
      <vt:variant>
        <vt:lpwstr/>
      </vt:variant>
      <vt:variant>
        <vt:lpwstr>_Toc510527955</vt:lpwstr>
      </vt:variant>
      <vt:variant>
        <vt:i4>1114174</vt:i4>
      </vt:variant>
      <vt:variant>
        <vt:i4>26</vt:i4>
      </vt:variant>
      <vt:variant>
        <vt:i4>0</vt:i4>
      </vt:variant>
      <vt:variant>
        <vt:i4>5</vt:i4>
      </vt:variant>
      <vt:variant>
        <vt:lpwstr/>
      </vt:variant>
      <vt:variant>
        <vt:lpwstr>_Toc510527954</vt:lpwstr>
      </vt:variant>
      <vt:variant>
        <vt:i4>1114174</vt:i4>
      </vt:variant>
      <vt:variant>
        <vt:i4>20</vt:i4>
      </vt:variant>
      <vt:variant>
        <vt:i4>0</vt:i4>
      </vt:variant>
      <vt:variant>
        <vt:i4>5</vt:i4>
      </vt:variant>
      <vt:variant>
        <vt:lpwstr/>
      </vt:variant>
      <vt:variant>
        <vt:lpwstr>_Toc510527953</vt:lpwstr>
      </vt:variant>
      <vt:variant>
        <vt:i4>1114174</vt:i4>
      </vt:variant>
      <vt:variant>
        <vt:i4>14</vt:i4>
      </vt:variant>
      <vt:variant>
        <vt:i4>0</vt:i4>
      </vt:variant>
      <vt:variant>
        <vt:i4>5</vt:i4>
      </vt:variant>
      <vt:variant>
        <vt:lpwstr/>
      </vt:variant>
      <vt:variant>
        <vt:lpwstr>_Toc510527952</vt:lpwstr>
      </vt:variant>
      <vt:variant>
        <vt:i4>1114174</vt:i4>
      </vt:variant>
      <vt:variant>
        <vt:i4>8</vt:i4>
      </vt:variant>
      <vt:variant>
        <vt:i4>0</vt:i4>
      </vt:variant>
      <vt:variant>
        <vt:i4>5</vt:i4>
      </vt:variant>
      <vt:variant>
        <vt:lpwstr/>
      </vt:variant>
      <vt:variant>
        <vt:lpwstr>_Toc510527951</vt:lpwstr>
      </vt:variant>
      <vt:variant>
        <vt:i4>1114174</vt:i4>
      </vt:variant>
      <vt:variant>
        <vt:i4>2</vt:i4>
      </vt:variant>
      <vt:variant>
        <vt:i4>0</vt:i4>
      </vt:variant>
      <vt:variant>
        <vt:i4>5</vt:i4>
      </vt:variant>
      <vt:variant>
        <vt:lpwstr/>
      </vt:variant>
      <vt:variant>
        <vt:lpwstr>_Toc510527950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template</dc:title>
  <dc:subject/>
  <dc:creator>NMALB</dc:creator>
  <cp:keywords>policy on policies, policy writing, procedural documents, organisation wide</cp:keywords>
  <cp:lastModifiedBy>Mellissa Baker</cp:lastModifiedBy>
  <cp:revision>2</cp:revision>
  <cp:lastPrinted>2018-03-22T09:48:00Z</cp:lastPrinted>
  <dcterms:created xsi:type="dcterms:W3CDTF">2026-04-28T16:23:00Z</dcterms:created>
  <dcterms:modified xsi:type="dcterms:W3CDTF">2026-04-28T16:23:00Z</dcterms:modified>
</cp:coreProperties>
</file>